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4086" w14:textId="77777777" w:rsidR="00087295" w:rsidRPr="0008575D" w:rsidRDefault="00087295" w:rsidP="00D14929">
      <w:pPr>
        <w:tabs>
          <w:tab w:val="left" w:pos="12616"/>
        </w:tabs>
        <w:spacing w:after="0" w:line="240" w:lineRule="auto"/>
        <w:rPr>
          <w:rFonts w:ascii="Arial" w:hAnsi="Arial" w:cs="Arial"/>
          <w:sz w:val="24"/>
          <w:szCs w:val="24"/>
        </w:rPr>
      </w:pPr>
    </w:p>
    <w:p w14:paraId="3B8FE6FD" w14:textId="77777777" w:rsidR="00087295" w:rsidRPr="0008575D" w:rsidRDefault="00087295" w:rsidP="00FE209D">
      <w:pPr>
        <w:spacing w:after="0" w:line="240" w:lineRule="auto"/>
        <w:rPr>
          <w:rFonts w:ascii="Arial" w:hAnsi="Arial" w:cs="Arial"/>
          <w:sz w:val="24"/>
          <w:szCs w:val="24"/>
        </w:rPr>
      </w:pPr>
    </w:p>
    <w:p w14:paraId="1D9E63B9" w14:textId="23DAFE45" w:rsidR="00087295" w:rsidRDefault="00CA45D5" w:rsidP="00E75D7F">
      <w:pPr>
        <w:spacing w:after="0" w:line="240" w:lineRule="auto"/>
        <w:jc w:val="center"/>
        <w:rPr>
          <w:rFonts w:ascii="Arial" w:hAnsi="Arial" w:cs="Arial"/>
          <w:b/>
          <w:bCs/>
          <w:sz w:val="24"/>
          <w:szCs w:val="24"/>
        </w:rPr>
      </w:pPr>
      <w:r>
        <w:rPr>
          <w:rFonts w:ascii="Arial" w:hAnsi="Arial" w:cs="Arial"/>
          <w:b/>
          <w:bCs/>
          <w:sz w:val="24"/>
          <w:szCs w:val="24"/>
        </w:rPr>
        <w:t xml:space="preserve">Combined </w:t>
      </w:r>
      <w:r w:rsidR="00D14929">
        <w:rPr>
          <w:rFonts w:ascii="Arial" w:hAnsi="Arial" w:cs="Arial"/>
          <w:b/>
          <w:bCs/>
          <w:sz w:val="24"/>
          <w:szCs w:val="24"/>
        </w:rPr>
        <w:t xml:space="preserve">Workforce Race and Workforce Disability Equality Standards Action Plan </w:t>
      </w:r>
    </w:p>
    <w:p w14:paraId="30B913B1" w14:textId="77777777" w:rsidR="00CA45D5" w:rsidRDefault="00CA45D5" w:rsidP="00E75D7F">
      <w:pPr>
        <w:spacing w:after="0" w:line="240" w:lineRule="auto"/>
        <w:jc w:val="center"/>
        <w:rPr>
          <w:rFonts w:ascii="Arial" w:hAnsi="Arial" w:cs="Arial"/>
          <w:b/>
          <w:bCs/>
          <w:sz w:val="24"/>
          <w:szCs w:val="24"/>
        </w:rPr>
      </w:pPr>
    </w:p>
    <w:p w14:paraId="5D81D517" w14:textId="7405F103" w:rsidR="00CA45D5" w:rsidRDefault="00CA45D5" w:rsidP="00E75D7F">
      <w:pPr>
        <w:spacing w:after="0" w:line="240" w:lineRule="auto"/>
        <w:jc w:val="center"/>
        <w:rPr>
          <w:rFonts w:ascii="Arial" w:hAnsi="Arial" w:cs="Arial"/>
          <w:b/>
          <w:bCs/>
          <w:sz w:val="24"/>
          <w:szCs w:val="24"/>
        </w:rPr>
      </w:pPr>
      <w:r>
        <w:rPr>
          <w:rFonts w:ascii="Arial" w:hAnsi="Arial" w:cs="Arial"/>
          <w:b/>
          <w:bCs/>
          <w:sz w:val="24"/>
          <w:szCs w:val="24"/>
        </w:rPr>
        <w:t xml:space="preserve">The action plan is based on the requirements of NHS Equality, Diversity and Inclusion (EDI) Improvement plan as well as any other specific actions identified as part of the WDES and WRES </w:t>
      </w:r>
      <w:r w:rsidR="006777BB">
        <w:rPr>
          <w:rFonts w:ascii="Arial" w:hAnsi="Arial" w:cs="Arial"/>
          <w:b/>
          <w:bCs/>
          <w:sz w:val="24"/>
          <w:szCs w:val="24"/>
        </w:rPr>
        <w:t>analysis</w:t>
      </w:r>
      <w:r>
        <w:rPr>
          <w:rFonts w:ascii="Arial" w:hAnsi="Arial" w:cs="Arial"/>
          <w:b/>
          <w:bCs/>
          <w:sz w:val="24"/>
          <w:szCs w:val="24"/>
        </w:rPr>
        <w:t>.</w:t>
      </w:r>
    </w:p>
    <w:p w14:paraId="12B40C9B" w14:textId="77777777" w:rsidR="00CA45D5" w:rsidRDefault="00CA45D5" w:rsidP="00E75D7F">
      <w:pPr>
        <w:spacing w:after="0" w:line="240" w:lineRule="auto"/>
        <w:jc w:val="center"/>
        <w:rPr>
          <w:rFonts w:ascii="Arial" w:hAnsi="Arial" w:cs="Arial"/>
          <w:b/>
          <w:bCs/>
          <w:sz w:val="24"/>
          <w:szCs w:val="24"/>
        </w:rPr>
      </w:pPr>
    </w:p>
    <w:p w14:paraId="1FAABAED" w14:textId="77777777" w:rsidR="006777BB" w:rsidRDefault="00CA45D5" w:rsidP="00CA45D5">
      <w:pPr>
        <w:spacing w:after="0" w:line="240" w:lineRule="auto"/>
        <w:rPr>
          <w:rFonts w:ascii="Arial" w:hAnsi="Arial" w:cs="Arial"/>
          <w:b/>
          <w:bCs/>
          <w:sz w:val="24"/>
          <w:szCs w:val="24"/>
        </w:rPr>
      </w:pPr>
      <w:r>
        <w:rPr>
          <w:rFonts w:ascii="Arial" w:hAnsi="Arial" w:cs="Arial"/>
          <w:b/>
          <w:bCs/>
          <w:sz w:val="24"/>
          <w:szCs w:val="24"/>
        </w:rPr>
        <w:t>Key</w:t>
      </w:r>
    </w:p>
    <w:p w14:paraId="52C45759" w14:textId="77777777" w:rsidR="006777BB" w:rsidRDefault="006777BB" w:rsidP="00CA45D5">
      <w:pPr>
        <w:spacing w:after="0" w:line="240" w:lineRule="auto"/>
        <w:rPr>
          <w:rFonts w:ascii="Arial" w:hAnsi="Arial" w:cs="Arial"/>
          <w:b/>
          <w:bCs/>
          <w:sz w:val="24"/>
          <w:szCs w:val="24"/>
        </w:rPr>
      </w:pPr>
    </w:p>
    <w:p w14:paraId="5B2126E4" w14:textId="5157DAC1" w:rsidR="00CA45D5" w:rsidRDefault="00CA45D5" w:rsidP="00CA45D5">
      <w:pPr>
        <w:spacing w:after="0" w:line="240" w:lineRule="auto"/>
        <w:rPr>
          <w:rFonts w:ascii="Arial" w:hAnsi="Arial" w:cs="Arial"/>
          <w:b/>
          <w:bCs/>
          <w:sz w:val="24"/>
          <w:szCs w:val="24"/>
        </w:rPr>
      </w:pPr>
      <w:r>
        <w:rPr>
          <w:rFonts w:ascii="Arial" w:hAnsi="Arial" w:cs="Arial"/>
          <w:b/>
          <w:bCs/>
          <w:sz w:val="24"/>
          <w:szCs w:val="24"/>
        </w:rPr>
        <w:t xml:space="preserve">HI = </w:t>
      </w:r>
      <w:r w:rsidRPr="006777BB">
        <w:rPr>
          <w:rFonts w:ascii="Arial" w:hAnsi="Arial" w:cs="Arial"/>
          <w:sz w:val="24"/>
          <w:szCs w:val="24"/>
        </w:rPr>
        <w:t>high impact actions contained in the NHS EDI Improvement plan</w:t>
      </w:r>
    </w:p>
    <w:p w14:paraId="3542D5FF" w14:textId="32700DC2" w:rsidR="006777BB" w:rsidRPr="006777BB" w:rsidRDefault="006777BB" w:rsidP="00CA45D5">
      <w:pPr>
        <w:spacing w:after="0" w:line="240" w:lineRule="auto"/>
        <w:rPr>
          <w:rFonts w:ascii="Arial" w:hAnsi="Arial" w:cs="Arial"/>
          <w:sz w:val="24"/>
          <w:szCs w:val="24"/>
        </w:rPr>
      </w:pPr>
      <w:r>
        <w:rPr>
          <w:rFonts w:ascii="Arial" w:hAnsi="Arial" w:cs="Arial"/>
          <w:b/>
          <w:bCs/>
          <w:sz w:val="24"/>
          <w:szCs w:val="24"/>
        </w:rPr>
        <w:t xml:space="preserve">SR = </w:t>
      </w:r>
      <w:r w:rsidRPr="006777BB">
        <w:rPr>
          <w:rFonts w:ascii="Arial" w:hAnsi="Arial" w:cs="Arial"/>
          <w:sz w:val="24"/>
          <w:szCs w:val="24"/>
        </w:rPr>
        <w:t>specific recommendation contained in the Improvement Plan in relation to the protected characteristic</w:t>
      </w:r>
      <w:r>
        <w:rPr>
          <w:rFonts w:ascii="Arial" w:hAnsi="Arial" w:cs="Arial"/>
          <w:sz w:val="24"/>
          <w:szCs w:val="24"/>
        </w:rPr>
        <w:t>s</w:t>
      </w:r>
      <w:r w:rsidRPr="006777BB">
        <w:rPr>
          <w:rFonts w:ascii="Arial" w:hAnsi="Arial" w:cs="Arial"/>
          <w:sz w:val="24"/>
          <w:szCs w:val="24"/>
        </w:rPr>
        <w:t xml:space="preserve"> of race and disability</w:t>
      </w:r>
    </w:p>
    <w:p w14:paraId="492759DC" w14:textId="77777777" w:rsidR="001F2012" w:rsidRPr="0008575D" w:rsidRDefault="001F2012" w:rsidP="00E75D7F">
      <w:pPr>
        <w:spacing w:after="0" w:line="240" w:lineRule="auto"/>
        <w:jc w:val="center"/>
        <w:rPr>
          <w:rFonts w:ascii="Arial" w:hAnsi="Arial" w:cs="Arial"/>
          <w:b/>
          <w:bCs/>
          <w:sz w:val="24"/>
          <w:szCs w:val="24"/>
        </w:rPr>
      </w:pPr>
    </w:p>
    <w:p w14:paraId="2DBC1E00" w14:textId="77777777" w:rsidR="001F2012" w:rsidRPr="0008575D" w:rsidRDefault="001F2012" w:rsidP="00E75D7F">
      <w:pPr>
        <w:spacing w:after="0" w:line="240" w:lineRule="auto"/>
        <w:jc w:val="center"/>
        <w:rPr>
          <w:rFonts w:ascii="Arial" w:hAnsi="Arial" w:cs="Arial"/>
          <w:b/>
          <w:bCs/>
          <w:sz w:val="24"/>
          <w:szCs w:val="24"/>
        </w:rPr>
      </w:pPr>
    </w:p>
    <w:tbl>
      <w:tblPr>
        <w:tblStyle w:val="TableGrid"/>
        <w:tblW w:w="14973" w:type="dxa"/>
        <w:jc w:val="center"/>
        <w:tblLayout w:type="fixed"/>
        <w:tblLook w:val="04A0" w:firstRow="1" w:lastRow="0" w:firstColumn="1" w:lastColumn="0" w:noHBand="0" w:noVBand="1"/>
      </w:tblPr>
      <w:tblGrid>
        <w:gridCol w:w="8075"/>
        <w:gridCol w:w="3119"/>
        <w:gridCol w:w="1417"/>
        <w:gridCol w:w="2362"/>
      </w:tblGrid>
      <w:tr w:rsidR="00B154D2" w:rsidRPr="0008575D" w14:paraId="14B21A75" w14:textId="77777777" w:rsidTr="00DE383C">
        <w:trPr>
          <w:jc w:val="center"/>
        </w:trPr>
        <w:tc>
          <w:tcPr>
            <w:tcW w:w="8075" w:type="dxa"/>
            <w:shd w:val="clear" w:color="auto" w:fill="00B0F0"/>
          </w:tcPr>
          <w:p w14:paraId="2D29F2E7" w14:textId="79A2B39C"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Action</w:t>
            </w:r>
          </w:p>
        </w:tc>
        <w:tc>
          <w:tcPr>
            <w:tcW w:w="3119" w:type="dxa"/>
            <w:shd w:val="clear" w:color="auto" w:fill="00B0F0"/>
          </w:tcPr>
          <w:p w14:paraId="3D5861D5" w14:textId="027642CB" w:rsidR="00B154D2" w:rsidRPr="0008575D" w:rsidRDefault="00B154D2" w:rsidP="00CF2C93">
            <w:pPr>
              <w:spacing w:after="0" w:line="240" w:lineRule="auto"/>
              <w:ind w:left="116" w:hanging="141"/>
              <w:rPr>
                <w:rFonts w:ascii="Arial" w:hAnsi="Arial" w:cs="Arial"/>
                <w:b/>
                <w:bCs/>
                <w:sz w:val="24"/>
                <w:szCs w:val="24"/>
              </w:rPr>
            </w:pPr>
            <w:r w:rsidRPr="0008575D">
              <w:rPr>
                <w:rFonts w:ascii="Arial" w:hAnsi="Arial" w:cs="Arial"/>
                <w:b/>
                <w:bCs/>
                <w:sz w:val="24"/>
                <w:szCs w:val="24"/>
              </w:rPr>
              <w:t>Responsibility</w:t>
            </w:r>
          </w:p>
        </w:tc>
        <w:tc>
          <w:tcPr>
            <w:tcW w:w="1417" w:type="dxa"/>
            <w:shd w:val="clear" w:color="auto" w:fill="00B0F0"/>
          </w:tcPr>
          <w:p w14:paraId="02AE0106" w14:textId="14C31DC6"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Timesca</w:t>
            </w:r>
            <w:r w:rsidR="00CF2C93" w:rsidRPr="0008575D">
              <w:rPr>
                <w:rFonts w:ascii="Arial" w:hAnsi="Arial" w:cs="Arial"/>
                <w:b/>
                <w:bCs/>
                <w:sz w:val="24"/>
                <w:szCs w:val="24"/>
              </w:rPr>
              <w:t>le</w:t>
            </w:r>
          </w:p>
        </w:tc>
        <w:tc>
          <w:tcPr>
            <w:tcW w:w="2362" w:type="dxa"/>
            <w:shd w:val="clear" w:color="auto" w:fill="00B0F0"/>
          </w:tcPr>
          <w:p w14:paraId="6869F215" w14:textId="53090CBE"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Outcome</w:t>
            </w:r>
          </w:p>
        </w:tc>
      </w:tr>
      <w:tr w:rsidR="001F2012" w:rsidRPr="0008575D" w14:paraId="4EAD5931" w14:textId="77777777" w:rsidTr="00CF2C93">
        <w:tblPrEx>
          <w:jc w:val="left"/>
        </w:tblPrEx>
        <w:tc>
          <w:tcPr>
            <w:tcW w:w="14973" w:type="dxa"/>
            <w:gridSpan w:val="4"/>
            <w:shd w:val="clear" w:color="auto" w:fill="D9D9D9" w:themeFill="background1" w:themeFillShade="D9"/>
          </w:tcPr>
          <w:p w14:paraId="09F783D8" w14:textId="2D447EE0" w:rsidR="00B275B6" w:rsidRPr="0008575D" w:rsidRDefault="001F2012" w:rsidP="00EA630B">
            <w:pPr>
              <w:jc w:val="center"/>
              <w:textAlignment w:val="baseline"/>
              <w:rPr>
                <w:rFonts w:ascii="Arial" w:hAnsi="Arial" w:cs="Arial"/>
                <w:b/>
                <w:bCs/>
                <w:color w:val="003087"/>
                <w:sz w:val="24"/>
                <w:szCs w:val="24"/>
                <w:bdr w:val="none" w:sz="0" w:space="0" w:color="auto" w:frame="1"/>
                <w:lang w:eastAsia="en-GB"/>
              </w:rPr>
            </w:pPr>
            <w:r w:rsidRPr="0008575D">
              <w:rPr>
                <w:rStyle w:val="A12"/>
                <w:rFonts w:ascii="Arial" w:hAnsi="Arial" w:cs="Arial"/>
                <w:b/>
                <w:bCs/>
                <w:sz w:val="24"/>
                <w:szCs w:val="24"/>
              </w:rPr>
              <w:t>Board Representation</w:t>
            </w:r>
            <w:r w:rsidR="008B3B57">
              <w:rPr>
                <w:rStyle w:val="A12"/>
                <w:rFonts w:ascii="Arial" w:hAnsi="Arial" w:cs="Arial"/>
                <w:b/>
                <w:bCs/>
                <w:sz w:val="24"/>
                <w:szCs w:val="24"/>
              </w:rPr>
              <w:t xml:space="preserve"> and responsibilities</w:t>
            </w:r>
            <w:r w:rsidR="00B638EC" w:rsidRPr="0008575D">
              <w:rPr>
                <w:rFonts w:ascii="Arial" w:hAnsi="Arial" w:cs="Arial"/>
                <w:b/>
                <w:bCs/>
                <w:color w:val="003087"/>
                <w:sz w:val="24"/>
                <w:szCs w:val="24"/>
                <w:bdr w:val="none" w:sz="0" w:space="0" w:color="auto" w:frame="1"/>
                <w:lang w:eastAsia="en-GB"/>
              </w:rPr>
              <w:t xml:space="preserve"> </w:t>
            </w:r>
          </w:p>
          <w:p w14:paraId="6F64391D" w14:textId="0E5B0134" w:rsidR="00B638EC" w:rsidRPr="0008575D" w:rsidRDefault="00B638EC" w:rsidP="00EA630B">
            <w:pPr>
              <w:jc w:val="center"/>
              <w:textAlignment w:val="baseline"/>
              <w:rPr>
                <w:rFonts w:ascii="Arial" w:hAnsi="Arial" w:cs="Arial"/>
                <w:b/>
                <w:bCs/>
                <w:color w:val="003087"/>
                <w:sz w:val="24"/>
                <w:szCs w:val="24"/>
                <w:lang w:eastAsia="en-GB"/>
              </w:rPr>
            </w:pPr>
            <w:r w:rsidRPr="0008575D">
              <w:rPr>
                <w:rFonts w:ascii="Arial" w:hAnsi="Arial" w:cs="Arial"/>
                <w:b/>
                <w:bCs/>
                <w:color w:val="003087"/>
                <w:sz w:val="24"/>
                <w:szCs w:val="24"/>
                <w:bdr w:val="none" w:sz="0" w:space="0" w:color="auto" w:frame="1"/>
                <w:lang w:eastAsia="en-GB"/>
              </w:rPr>
              <w:t xml:space="preserve">High impact action </w:t>
            </w:r>
            <w:r w:rsidR="00CC145B">
              <w:rPr>
                <w:rFonts w:ascii="Arial" w:hAnsi="Arial" w:cs="Arial"/>
                <w:b/>
                <w:bCs/>
                <w:color w:val="003087"/>
                <w:sz w:val="24"/>
                <w:szCs w:val="24"/>
                <w:bdr w:val="none" w:sz="0" w:space="0" w:color="auto" w:frame="1"/>
                <w:lang w:eastAsia="en-GB"/>
              </w:rPr>
              <w:t xml:space="preserve">(HI) </w:t>
            </w:r>
            <w:r w:rsidRPr="0008575D">
              <w:rPr>
                <w:rFonts w:ascii="Arial" w:hAnsi="Arial" w:cs="Arial"/>
                <w:b/>
                <w:bCs/>
                <w:color w:val="003087"/>
                <w:sz w:val="24"/>
                <w:szCs w:val="24"/>
                <w:bdr w:val="none" w:sz="0" w:space="0" w:color="auto" w:frame="1"/>
                <w:lang w:eastAsia="en-GB"/>
              </w:rPr>
              <w:t>1:</w:t>
            </w:r>
          </w:p>
          <w:p w14:paraId="72EFF6BB" w14:textId="77777777" w:rsidR="00B638EC" w:rsidRPr="0008575D" w:rsidRDefault="00B638EC" w:rsidP="00B638EC">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Chief executives, chairs and board members must have specific and measurable EDI objectives to which they will be individually and collectively accountable.</w:t>
            </w:r>
          </w:p>
          <w:tbl>
            <w:tblPr>
              <w:tblStyle w:val="TableGrid"/>
              <w:tblW w:w="14973" w:type="dxa"/>
              <w:jc w:val="center"/>
              <w:tblLayout w:type="fixed"/>
              <w:tblLook w:val="04A0" w:firstRow="1" w:lastRow="0" w:firstColumn="1" w:lastColumn="0" w:noHBand="0" w:noVBand="1"/>
            </w:tblPr>
            <w:tblGrid>
              <w:gridCol w:w="8075"/>
              <w:gridCol w:w="3119"/>
              <w:gridCol w:w="1842"/>
              <w:gridCol w:w="1937"/>
            </w:tblGrid>
            <w:tr w:rsidR="00CC145B" w:rsidRPr="0008575D" w14:paraId="6AEB9259" w14:textId="77777777" w:rsidTr="000A7CF6">
              <w:trPr>
                <w:jc w:val="center"/>
              </w:trPr>
              <w:tc>
                <w:tcPr>
                  <w:tcW w:w="8075" w:type="dxa"/>
                  <w:shd w:val="clear" w:color="auto" w:fill="00B0F0"/>
                </w:tcPr>
                <w:p w14:paraId="23C31D2F"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Action</w:t>
                  </w:r>
                </w:p>
              </w:tc>
              <w:tc>
                <w:tcPr>
                  <w:tcW w:w="3119" w:type="dxa"/>
                  <w:shd w:val="clear" w:color="auto" w:fill="00B0F0"/>
                </w:tcPr>
                <w:p w14:paraId="0F436287" w14:textId="77777777" w:rsidR="00CC145B" w:rsidRPr="0008575D" w:rsidRDefault="00CC145B" w:rsidP="00CC145B">
                  <w:pPr>
                    <w:spacing w:after="0" w:line="240" w:lineRule="auto"/>
                    <w:ind w:left="116" w:hanging="141"/>
                    <w:rPr>
                      <w:rFonts w:ascii="Arial" w:hAnsi="Arial" w:cs="Arial"/>
                      <w:b/>
                      <w:bCs/>
                      <w:sz w:val="24"/>
                      <w:szCs w:val="24"/>
                    </w:rPr>
                  </w:pPr>
                  <w:r w:rsidRPr="0008575D">
                    <w:rPr>
                      <w:rFonts w:ascii="Arial" w:hAnsi="Arial" w:cs="Arial"/>
                      <w:b/>
                      <w:bCs/>
                      <w:sz w:val="24"/>
                      <w:szCs w:val="24"/>
                    </w:rPr>
                    <w:t>Responsibility</w:t>
                  </w:r>
                </w:p>
              </w:tc>
              <w:tc>
                <w:tcPr>
                  <w:tcW w:w="1842" w:type="dxa"/>
                  <w:shd w:val="clear" w:color="auto" w:fill="00B0F0"/>
                </w:tcPr>
                <w:p w14:paraId="27278F57"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Timescale</w:t>
                  </w:r>
                </w:p>
              </w:tc>
              <w:tc>
                <w:tcPr>
                  <w:tcW w:w="1937" w:type="dxa"/>
                  <w:shd w:val="clear" w:color="auto" w:fill="00B0F0"/>
                </w:tcPr>
                <w:p w14:paraId="33B2BC38"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Outcome</w:t>
                  </w:r>
                </w:p>
              </w:tc>
            </w:tr>
          </w:tbl>
          <w:p w14:paraId="2FEDBE61" w14:textId="162B4B1B" w:rsidR="00CC145B" w:rsidRPr="0008575D" w:rsidRDefault="00CC145B" w:rsidP="00CF2C93">
            <w:pPr>
              <w:spacing w:after="225"/>
              <w:textAlignment w:val="baseline"/>
              <w:rPr>
                <w:rStyle w:val="A12"/>
                <w:rFonts w:ascii="Arial" w:hAnsi="Arial" w:cs="Arial"/>
                <w:b/>
                <w:bCs/>
                <w:sz w:val="24"/>
                <w:szCs w:val="24"/>
              </w:rPr>
            </w:pPr>
          </w:p>
        </w:tc>
      </w:tr>
      <w:tr w:rsidR="003E230B" w:rsidRPr="0008575D" w14:paraId="77FFB7C8" w14:textId="77777777" w:rsidTr="00D14929">
        <w:tblPrEx>
          <w:jc w:val="left"/>
        </w:tblPrEx>
        <w:trPr>
          <w:trHeight w:val="2415"/>
        </w:trPr>
        <w:tc>
          <w:tcPr>
            <w:tcW w:w="8075" w:type="dxa"/>
          </w:tcPr>
          <w:p w14:paraId="3BD6ECE6" w14:textId="0C3CC3D2" w:rsidR="003E230B" w:rsidRPr="0008575D" w:rsidRDefault="003E230B" w:rsidP="00B638EC">
            <w:pPr>
              <w:pStyle w:val="ListParagraph"/>
              <w:numPr>
                <w:ilvl w:val="0"/>
                <w:numId w:val="7"/>
              </w:numPr>
              <w:spacing w:after="0" w:line="240" w:lineRule="auto"/>
              <w:rPr>
                <w:rFonts w:ascii="Arial" w:hAnsi="Arial" w:cs="Arial"/>
                <w:sz w:val="24"/>
                <w:szCs w:val="24"/>
              </w:rPr>
            </w:pPr>
            <w:r w:rsidRPr="0008575D">
              <w:rPr>
                <w:rFonts w:ascii="Arial" w:eastAsia="Calibri" w:hAnsi="Arial" w:cs="Arial"/>
                <w:kern w:val="2"/>
                <w:sz w:val="24"/>
                <w:szCs w:val="24"/>
                <w14:ligatures w14:val="standardContextual"/>
              </w:rPr>
              <w:t>Every board and executive team member must have EDI objectives that are specific, measurable, achievable, relevant, and timebound (SMART) and be assessed against these as part of their annual appraisal process.</w:t>
            </w:r>
            <w:r>
              <w:rPr>
                <w:rFonts w:ascii="Arial" w:eastAsia="Calibri" w:hAnsi="Arial" w:cs="Arial"/>
                <w:kern w:val="2"/>
                <w:sz w:val="24"/>
                <w:szCs w:val="24"/>
                <w14:ligatures w14:val="standardContextual"/>
              </w:rPr>
              <w:t xml:space="preserve"> </w:t>
            </w:r>
            <w:r w:rsidRPr="00CC145B">
              <w:rPr>
                <w:rFonts w:ascii="Arial" w:eastAsia="Calibri" w:hAnsi="Arial" w:cs="Arial"/>
                <w:b/>
                <w:bCs/>
                <w:kern w:val="2"/>
                <w:sz w:val="24"/>
                <w:szCs w:val="24"/>
                <w14:ligatures w14:val="standardContextual"/>
              </w:rPr>
              <w:t>HI 1</w:t>
            </w:r>
          </w:p>
        </w:tc>
        <w:tc>
          <w:tcPr>
            <w:tcW w:w="3119" w:type="dxa"/>
          </w:tcPr>
          <w:p w14:paraId="3F4AFF4F" w14:textId="1ECB9B1D" w:rsidR="003E230B" w:rsidRPr="0008575D" w:rsidRDefault="003E230B" w:rsidP="00856029">
            <w:pPr>
              <w:spacing w:after="0" w:line="240" w:lineRule="auto"/>
              <w:rPr>
                <w:rFonts w:ascii="Arial" w:hAnsi="Arial" w:cs="Arial"/>
                <w:sz w:val="24"/>
                <w:szCs w:val="24"/>
              </w:rPr>
            </w:pPr>
            <w:r w:rsidRPr="0008575D">
              <w:rPr>
                <w:rFonts w:ascii="Arial" w:hAnsi="Arial" w:cs="Arial"/>
                <w:sz w:val="24"/>
                <w:szCs w:val="24"/>
              </w:rPr>
              <w:t>Chief People Officer</w:t>
            </w:r>
          </w:p>
        </w:tc>
        <w:tc>
          <w:tcPr>
            <w:tcW w:w="1417" w:type="dxa"/>
          </w:tcPr>
          <w:p w14:paraId="32D4BFA4" w14:textId="77777777" w:rsidR="003E230B" w:rsidRPr="0008575D" w:rsidRDefault="003E230B" w:rsidP="00856029">
            <w:pPr>
              <w:spacing w:after="0" w:line="240" w:lineRule="auto"/>
              <w:rPr>
                <w:rFonts w:ascii="Arial" w:hAnsi="Arial" w:cs="Arial"/>
                <w:sz w:val="24"/>
                <w:szCs w:val="24"/>
              </w:rPr>
            </w:pPr>
            <w:r w:rsidRPr="0008575D">
              <w:rPr>
                <w:rFonts w:ascii="Arial" w:hAnsi="Arial" w:cs="Arial"/>
                <w:sz w:val="24"/>
                <w:szCs w:val="24"/>
              </w:rPr>
              <w:t>By March 2024</w:t>
            </w:r>
          </w:p>
          <w:p w14:paraId="26C8C3D5" w14:textId="77777777" w:rsidR="003E230B" w:rsidRPr="0008575D" w:rsidRDefault="003E230B" w:rsidP="00856029">
            <w:pPr>
              <w:spacing w:after="0" w:line="240" w:lineRule="auto"/>
              <w:rPr>
                <w:rFonts w:ascii="Arial" w:hAnsi="Arial" w:cs="Arial"/>
                <w:sz w:val="24"/>
                <w:szCs w:val="24"/>
              </w:rPr>
            </w:pPr>
          </w:p>
          <w:p w14:paraId="3B5C1F6F" w14:textId="29663A54" w:rsidR="003E230B" w:rsidRPr="0008575D" w:rsidRDefault="003E230B" w:rsidP="00856029">
            <w:pPr>
              <w:spacing w:after="0" w:line="240" w:lineRule="auto"/>
              <w:rPr>
                <w:rFonts w:ascii="Arial" w:hAnsi="Arial" w:cs="Arial"/>
                <w:sz w:val="24"/>
                <w:szCs w:val="24"/>
              </w:rPr>
            </w:pPr>
          </w:p>
        </w:tc>
        <w:tc>
          <w:tcPr>
            <w:tcW w:w="2362" w:type="dxa"/>
          </w:tcPr>
          <w:p w14:paraId="29335F1E" w14:textId="0FF694C5" w:rsidR="003E230B" w:rsidRPr="0008575D" w:rsidRDefault="007F1BF4" w:rsidP="00D14929">
            <w:pPr>
              <w:spacing w:after="160" w:line="259" w:lineRule="auto"/>
              <w:rPr>
                <w:rFonts w:ascii="Arial" w:hAnsi="Arial" w:cs="Arial"/>
                <w:sz w:val="24"/>
                <w:szCs w:val="24"/>
              </w:rPr>
            </w:pPr>
            <w:r>
              <w:rPr>
                <w:rFonts w:ascii="Arial" w:hAnsi="Arial" w:cs="Arial"/>
                <w:sz w:val="24"/>
                <w:szCs w:val="24"/>
              </w:rPr>
              <w:t xml:space="preserve">1.1 </w:t>
            </w:r>
            <w:r w:rsidR="003E230B" w:rsidRPr="0008575D">
              <w:rPr>
                <w:rFonts w:ascii="Arial" w:hAnsi="Arial" w:cs="Arial"/>
                <w:sz w:val="24"/>
                <w:szCs w:val="24"/>
              </w:rPr>
              <w:t>New appraisal framework with EDI objectives set for all employees</w:t>
            </w:r>
            <w:r w:rsidR="00551943">
              <w:rPr>
                <w:rFonts w:ascii="Arial" w:hAnsi="Arial" w:cs="Arial"/>
                <w:sz w:val="24"/>
                <w:szCs w:val="24"/>
              </w:rPr>
              <w:t xml:space="preserve"> is in operation</w:t>
            </w:r>
            <w:r w:rsidR="003E230B" w:rsidRPr="0008575D">
              <w:rPr>
                <w:rFonts w:ascii="Arial" w:hAnsi="Arial" w:cs="Arial"/>
                <w:sz w:val="24"/>
                <w:szCs w:val="24"/>
              </w:rPr>
              <w:t>.</w:t>
            </w:r>
            <w:r w:rsidR="003E230B">
              <w:rPr>
                <w:rFonts w:ascii="Arial" w:hAnsi="Arial" w:cs="Arial"/>
                <w:sz w:val="24"/>
                <w:szCs w:val="24"/>
              </w:rPr>
              <w:t xml:space="preserve"> </w:t>
            </w:r>
          </w:p>
          <w:p w14:paraId="0F4F8075" w14:textId="6936F8F1" w:rsidR="003E230B" w:rsidRPr="0008575D" w:rsidRDefault="007F1BF4" w:rsidP="00D14929">
            <w:pPr>
              <w:spacing w:after="160" w:line="259" w:lineRule="auto"/>
              <w:ind w:left="-17"/>
              <w:rPr>
                <w:rFonts w:ascii="Arial" w:hAnsi="Arial" w:cs="Arial"/>
                <w:sz w:val="24"/>
                <w:szCs w:val="24"/>
              </w:rPr>
            </w:pPr>
            <w:r>
              <w:rPr>
                <w:rFonts w:ascii="Arial" w:hAnsi="Arial" w:cs="Arial"/>
                <w:sz w:val="24"/>
                <w:szCs w:val="24"/>
              </w:rPr>
              <w:t xml:space="preserve">1.2 </w:t>
            </w:r>
            <w:r w:rsidR="003E230B">
              <w:rPr>
                <w:rFonts w:ascii="Arial" w:hAnsi="Arial" w:cs="Arial"/>
                <w:sz w:val="24"/>
                <w:szCs w:val="24"/>
              </w:rPr>
              <w:t>Measured by Board Assurance framework.</w:t>
            </w:r>
          </w:p>
        </w:tc>
      </w:tr>
      <w:tr w:rsidR="008B7586" w:rsidRPr="0008575D" w14:paraId="178C8463" w14:textId="77777777" w:rsidTr="00DE383C">
        <w:tblPrEx>
          <w:jc w:val="left"/>
        </w:tblPrEx>
        <w:tc>
          <w:tcPr>
            <w:tcW w:w="8075" w:type="dxa"/>
          </w:tcPr>
          <w:p w14:paraId="0C89F181" w14:textId="7B52A13F" w:rsidR="008B7586" w:rsidRPr="0008575D" w:rsidRDefault="008B7586" w:rsidP="00D137D2">
            <w:pPr>
              <w:pStyle w:val="ListParagraph"/>
              <w:numPr>
                <w:ilvl w:val="0"/>
                <w:numId w:val="7"/>
              </w:numPr>
              <w:spacing w:line="240" w:lineRule="auto"/>
              <w:ind w:left="714" w:hanging="357"/>
              <w:rPr>
                <w:rFonts w:ascii="Arial" w:hAnsi="Arial" w:cs="Arial"/>
                <w:sz w:val="24"/>
                <w:szCs w:val="24"/>
              </w:rPr>
            </w:pPr>
            <w:r w:rsidRPr="008B7586">
              <w:rPr>
                <w:rFonts w:ascii="Arial" w:hAnsi="Arial" w:cs="Arial"/>
                <w:sz w:val="24"/>
                <w:szCs w:val="24"/>
              </w:rPr>
              <w:lastRenderedPageBreak/>
              <w:t>Board members should demonstrate how organisational data and lived experience have been used to improve culture</w:t>
            </w:r>
            <w:r>
              <w:rPr>
                <w:rFonts w:ascii="Arial" w:hAnsi="Arial" w:cs="Arial"/>
                <w:sz w:val="24"/>
                <w:szCs w:val="24"/>
              </w:rPr>
              <w:t>.</w:t>
            </w:r>
            <w:r w:rsidR="00F463F6">
              <w:rPr>
                <w:rFonts w:ascii="Arial" w:hAnsi="Arial" w:cs="Arial"/>
                <w:sz w:val="24"/>
                <w:szCs w:val="24"/>
              </w:rPr>
              <w:t xml:space="preserve"> </w:t>
            </w:r>
            <w:r w:rsidR="00F463F6" w:rsidRPr="00CC145B">
              <w:rPr>
                <w:rFonts w:ascii="Arial" w:hAnsi="Arial" w:cs="Arial"/>
                <w:b/>
                <w:bCs/>
                <w:sz w:val="24"/>
                <w:szCs w:val="24"/>
              </w:rPr>
              <w:t>HI 1</w:t>
            </w:r>
          </w:p>
        </w:tc>
        <w:tc>
          <w:tcPr>
            <w:tcW w:w="3119" w:type="dxa"/>
          </w:tcPr>
          <w:p w14:paraId="23029797" w14:textId="7151852A" w:rsidR="008B7586" w:rsidRPr="0008575D" w:rsidRDefault="008B7586"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357E3866" w14:textId="0724E52C" w:rsidR="008B7586" w:rsidRPr="0008575D" w:rsidRDefault="008B7586" w:rsidP="00B275B6">
            <w:pPr>
              <w:spacing w:after="0" w:line="240" w:lineRule="auto"/>
              <w:rPr>
                <w:rFonts w:ascii="Arial" w:hAnsi="Arial" w:cs="Arial"/>
                <w:sz w:val="24"/>
                <w:szCs w:val="24"/>
              </w:rPr>
            </w:pPr>
            <w:r>
              <w:rPr>
                <w:rFonts w:ascii="Arial" w:hAnsi="Arial" w:cs="Arial"/>
                <w:sz w:val="24"/>
                <w:szCs w:val="24"/>
              </w:rPr>
              <w:t>March 2025</w:t>
            </w:r>
          </w:p>
        </w:tc>
        <w:tc>
          <w:tcPr>
            <w:tcW w:w="2362" w:type="dxa"/>
          </w:tcPr>
          <w:p w14:paraId="464671E7" w14:textId="77207BD5" w:rsidR="008B7586" w:rsidRPr="0008575D" w:rsidRDefault="007F1BF4" w:rsidP="00B275B6">
            <w:pPr>
              <w:spacing w:after="160" w:line="259" w:lineRule="auto"/>
              <w:ind w:left="31"/>
              <w:rPr>
                <w:rStyle w:val="A12"/>
                <w:rFonts w:ascii="Arial" w:hAnsi="Arial" w:cs="Arial"/>
                <w:sz w:val="24"/>
                <w:szCs w:val="24"/>
              </w:rPr>
            </w:pPr>
            <w:r>
              <w:rPr>
                <w:rFonts w:ascii="Arial" w:hAnsi="Arial" w:cs="Arial"/>
                <w:sz w:val="24"/>
                <w:szCs w:val="24"/>
              </w:rPr>
              <w:t xml:space="preserve">2.1 </w:t>
            </w:r>
            <w:r w:rsidR="003F45B8">
              <w:rPr>
                <w:rFonts w:ascii="Arial" w:hAnsi="Arial" w:cs="Arial"/>
                <w:sz w:val="24"/>
                <w:szCs w:val="24"/>
              </w:rPr>
              <w:t>Measured by Board Assurance framework.</w:t>
            </w:r>
          </w:p>
        </w:tc>
      </w:tr>
      <w:tr w:rsidR="00471F49" w:rsidRPr="0008575D" w14:paraId="1B861DCF" w14:textId="77777777" w:rsidTr="00DE383C">
        <w:tblPrEx>
          <w:jc w:val="left"/>
        </w:tblPrEx>
        <w:tc>
          <w:tcPr>
            <w:tcW w:w="8075" w:type="dxa"/>
          </w:tcPr>
          <w:p w14:paraId="61558554" w14:textId="192DD9A8" w:rsidR="004E4F0D" w:rsidRDefault="001A29AE" w:rsidP="004E4F0D">
            <w:pPr>
              <w:pStyle w:val="ListParagraph"/>
              <w:numPr>
                <w:ilvl w:val="0"/>
                <w:numId w:val="7"/>
              </w:numPr>
              <w:spacing w:after="0" w:line="240" w:lineRule="auto"/>
              <w:ind w:left="741"/>
              <w:rPr>
                <w:rFonts w:ascii="Arial" w:hAnsi="Arial" w:cs="Arial"/>
                <w:sz w:val="24"/>
                <w:szCs w:val="24"/>
              </w:rPr>
            </w:pPr>
            <w:r>
              <w:rPr>
                <w:rFonts w:ascii="Arial" w:hAnsi="Arial" w:cs="Arial"/>
                <w:sz w:val="24"/>
                <w:szCs w:val="24"/>
              </w:rPr>
              <w:t xml:space="preserve">ICB </w:t>
            </w:r>
            <w:r w:rsidR="008B3B57">
              <w:rPr>
                <w:rFonts w:ascii="Arial" w:hAnsi="Arial" w:cs="Arial"/>
                <w:sz w:val="24"/>
                <w:szCs w:val="24"/>
              </w:rPr>
              <w:t>B</w:t>
            </w:r>
            <w:r w:rsidR="00F856CA" w:rsidRPr="00445F0A">
              <w:rPr>
                <w:rFonts w:ascii="Arial" w:hAnsi="Arial" w:cs="Arial"/>
                <w:sz w:val="24"/>
                <w:szCs w:val="24"/>
              </w:rPr>
              <w:t>oard</w:t>
            </w:r>
            <w:r w:rsidR="008B3B57">
              <w:rPr>
                <w:rFonts w:ascii="Arial" w:hAnsi="Arial" w:cs="Arial"/>
                <w:sz w:val="24"/>
                <w:szCs w:val="24"/>
              </w:rPr>
              <w:t xml:space="preserve"> to </w:t>
            </w:r>
            <w:r w:rsidR="00F856CA" w:rsidRPr="00445F0A">
              <w:rPr>
                <w:rFonts w:ascii="Arial" w:hAnsi="Arial" w:cs="Arial"/>
                <w:sz w:val="24"/>
                <w:szCs w:val="24"/>
              </w:rPr>
              <w:t xml:space="preserve">review relevant data </w:t>
            </w:r>
            <w:r w:rsidR="00445F0A" w:rsidRPr="00445F0A">
              <w:rPr>
                <w:rFonts w:ascii="Arial" w:hAnsi="Arial" w:cs="Arial"/>
                <w:sz w:val="24"/>
                <w:szCs w:val="24"/>
              </w:rPr>
              <w:t xml:space="preserve">including the new EDI dashboard </w:t>
            </w:r>
            <w:r w:rsidR="00F856CA" w:rsidRPr="00445F0A">
              <w:rPr>
                <w:rFonts w:ascii="Arial" w:hAnsi="Arial" w:cs="Arial"/>
                <w:sz w:val="24"/>
                <w:szCs w:val="24"/>
              </w:rPr>
              <w:t>to establish areas of concern and prioritise actions.</w:t>
            </w:r>
          </w:p>
          <w:p w14:paraId="7F8E0E47" w14:textId="3845365A" w:rsidR="00471F49" w:rsidRPr="00CC145B" w:rsidRDefault="00F463F6" w:rsidP="004E4F0D">
            <w:pPr>
              <w:spacing w:after="0" w:line="240" w:lineRule="auto"/>
              <w:ind w:left="381"/>
              <w:rPr>
                <w:rFonts w:ascii="Arial" w:hAnsi="Arial" w:cs="Arial"/>
                <w:b/>
                <w:bCs/>
                <w:sz w:val="24"/>
                <w:szCs w:val="24"/>
              </w:rPr>
            </w:pPr>
            <w:r>
              <w:rPr>
                <w:rFonts w:ascii="Arial" w:hAnsi="Arial" w:cs="Arial"/>
                <w:sz w:val="24"/>
                <w:szCs w:val="24"/>
              </w:rPr>
              <w:t xml:space="preserve"> </w:t>
            </w:r>
            <w:r w:rsidR="004E4F0D">
              <w:rPr>
                <w:rFonts w:ascii="Arial" w:hAnsi="Arial" w:cs="Arial"/>
                <w:sz w:val="24"/>
                <w:szCs w:val="24"/>
              </w:rPr>
              <w:t xml:space="preserve">     </w:t>
            </w:r>
            <w:r w:rsidRPr="00CC145B">
              <w:rPr>
                <w:rFonts w:ascii="Arial" w:hAnsi="Arial" w:cs="Arial"/>
                <w:b/>
                <w:bCs/>
                <w:sz w:val="24"/>
                <w:szCs w:val="24"/>
              </w:rPr>
              <w:t>HI 1</w:t>
            </w:r>
            <w:r w:rsidR="00F856CA" w:rsidRPr="00CC145B">
              <w:rPr>
                <w:rFonts w:ascii="Arial" w:hAnsi="Arial" w:cs="Arial"/>
                <w:b/>
                <w:bCs/>
                <w:sz w:val="24"/>
                <w:szCs w:val="24"/>
              </w:rPr>
              <w:t xml:space="preserve"> </w:t>
            </w:r>
          </w:p>
          <w:p w14:paraId="68D34969" w14:textId="6A9FF06E" w:rsidR="00445F0A" w:rsidRPr="0008575D" w:rsidRDefault="00445F0A" w:rsidP="00E00B0A">
            <w:pPr>
              <w:spacing w:after="0" w:line="240" w:lineRule="auto"/>
              <w:ind w:left="741"/>
              <w:rPr>
                <w:rFonts w:ascii="Arial" w:hAnsi="Arial" w:cs="Arial"/>
                <w:sz w:val="24"/>
                <w:szCs w:val="24"/>
              </w:rPr>
            </w:pPr>
          </w:p>
        </w:tc>
        <w:tc>
          <w:tcPr>
            <w:tcW w:w="3119" w:type="dxa"/>
          </w:tcPr>
          <w:p w14:paraId="0CB430DE" w14:textId="63981DC9" w:rsidR="00471F49" w:rsidRPr="0008575D" w:rsidRDefault="00445F0A"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77C36174" w14:textId="4FB13F34" w:rsidR="00471F49" w:rsidRPr="0008575D" w:rsidRDefault="00F856CA" w:rsidP="00B275B6">
            <w:pPr>
              <w:spacing w:after="0" w:line="240" w:lineRule="auto"/>
              <w:rPr>
                <w:rFonts w:ascii="Arial" w:hAnsi="Arial" w:cs="Arial"/>
                <w:sz w:val="24"/>
                <w:szCs w:val="24"/>
              </w:rPr>
            </w:pPr>
            <w:r w:rsidRPr="0008575D">
              <w:rPr>
                <w:rFonts w:ascii="Arial" w:hAnsi="Arial" w:cs="Arial"/>
                <w:sz w:val="24"/>
                <w:szCs w:val="24"/>
              </w:rPr>
              <w:t>March 2024</w:t>
            </w:r>
          </w:p>
        </w:tc>
        <w:tc>
          <w:tcPr>
            <w:tcW w:w="2362" w:type="dxa"/>
          </w:tcPr>
          <w:p w14:paraId="7C1EB930" w14:textId="36786363" w:rsidR="004E4F0D" w:rsidRPr="004E4F0D" w:rsidRDefault="007F1BF4" w:rsidP="004E4F0D">
            <w:pPr>
              <w:spacing w:after="0" w:line="240" w:lineRule="auto"/>
              <w:rPr>
                <w:rFonts w:ascii="Arial" w:hAnsi="Arial" w:cs="Arial"/>
                <w:sz w:val="24"/>
                <w:szCs w:val="24"/>
              </w:rPr>
            </w:pPr>
            <w:r>
              <w:rPr>
                <w:rStyle w:val="A12"/>
                <w:rFonts w:ascii="Arial" w:hAnsi="Arial" w:cs="Arial"/>
                <w:sz w:val="24"/>
                <w:szCs w:val="24"/>
              </w:rPr>
              <w:t xml:space="preserve">3.1 </w:t>
            </w:r>
            <w:r w:rsidR="00E00B0A" w:rsidRPr="004E4F0D">
              <w:rPr>
                <w:rStyle w:val="A12"/>
                <w:rFonts w:ascii="Arial" w:hAnsi="Arial" w:cs="Arial"/>
                <w:sz w:val="24"/>
                <w:szCs w:val="24"/>
              </w:rPr>
              <w:t>Areas of concern identified and acted upon.</w:t>
            </w:r>
            <w:r w:rsidR="004E4F0D" w:rsidRPr="004E4F0D">
              <w:rPr>
                <w:rFonts w:ascii="Arial" w:hAnsi="Arial" w:cs="Arial"/>
                <w:sz w:val="24"/>
                <w:szCs w:val="24"/>
              </w:rPr>
              <w:t xml:space="preserve"> Progress will be tracked and monitored via the Board Assurance</w:t>
            </w:r>
          </w:p>
          <w:p w14:paraId="1D7E90CF" w14:textId="41B37254" w:rsidR="00471F49" w:rsidRPr="0008575D" w:rsidRDefault="004E4F0D" w:rsidP="000A7CF6">
            <w:pPr>
              <w:spacing w:after="160" w:line="259" w:lineRule="auto"/>
              <w:rPr>
                <w:rStyle w:val="A12"/>
                <w:rFonts w:ascii="Arial" w:hAnsi="Arial" w:cs="Arial"/>
                <w:sz w:val="24"/>
                <w:szCs w:val="24"/>
              </w:rPr>
            </w:pPr>
            <w:r w:rsidRPr="0008575D">
              <w:rPr>
                <w:rFonts w:ascii="Arial" w:hAnsi="Arial" w:cs="Arial"/>
                <w:sz w:val="24"/>
                <w:szCs w:val="24"/>
              </w:rPr>
              <w:t>Framework</w:t>
            </w:r>
          </w:p>
        </w:tc>
      </w:tr>
      <w:tr w:rsidR="00B275B6" w:rsidRPr="0008575D" w14:paraId="64F451D4" w14:textId="77777777" w:rsidTr="00CF2C93">
        <w:trPr>
          <w:jc w:val="center"/>
        </w:trPr>
        <w:tc>
          <w:tcPr>
            <w:tcW w:w="14973" w:type="dxa"/>
            <w:gridSpan w:val="4"/>
            <w:shd w:val="clear" w:color="auto" w:fill="D9D9D9" w:themeFill="background1" w:themeFillShade="D9"/>
          </w:tcPr>
          <w:p w14:paraId="49BF8D52" w14:textId="4FA3253A"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hAnsi="Arial" w:cs="Arial"/>
                <w:b/>
                <w:bCs/>
                <w:sz w:val="24"/>
                <w:szCs w:val="24"/>
              </w:rPr>
              <w:t>Staff progression</w:t>
            </w:r>
            <w:r w:rsidRPr="0008575D">
              <w:rPr>
                <w:rFonts w:ascii="Arial" w:hAnsi="Arial" w:cs="Arial"/>
                <w:b/>
                <w:bCs/>
                <w:color w:val="003087"/>
                <w:sz w:val="24"/>
                <w:szCs w:val="24"/>
                <w:lang w:eastAsia="en-GB"/>
              </w:rPr>
              <w:t xml:space="preserve"> </w:t>
            </w:r>
            <w:r w:rsidRPr="0008575D">
              <w:rPr>
                <w:rFonts w:ascii="Arial" w:hAnsi="Arial" w:cs="Arial"/>
                <w:b/>
                <w:bCs/>
                <w:sz w:val="24"/>
                <w:szCs w:val="24"/>
                <w:lang w:eastAsia="en-GB"/>
              </w:rPr>
              <w:t xml:space="preserve">&amp; Recruitment </w:t>
            </w:r>
            <w:r w:rsidRPr="0008575D">
              <w:rPr>
                <w:rFonts w:ascii="Arial" w:hAnsi="Arial" w:cs="Arial"/>
                <w:b/>
                <w:bCs/>
                <w:color w:val="003087"/>
                <w:sz w:val="24"/>
                <w:szCs w:val="24"/>
                <w:lang w:eastAsia="en-GB"/>
              </w:rPr>
              <w:t xml:space="preserve">High impact action </w:t>
            </w:r>
            <w:r w:rsidR="00CC145B">
              <w:rPr>
                <w:rFonts w:ascii="Arial" w:hAnsi="Arial" w:cs="Arial"/>
                <w:b/>
                <w:bCs/>
                <w:color w:val="003087"/>
                <w:sz w:val="24"/>
                <w:szCs w:val="24"/>
                <w:lang w:eastAsia="en-GB"/>
              </w:rPr>
              <w:t xml:space="preserve">(HI) </w:t>
            </w:r>
            <w:r w:rsidRPr="0008575D">
              <w:rPr>
                <w:rFonts w:ascii="Arial" w:hAnsi="Arial" w:cs="Arial"/>
                <w:b/>
                <w:bCs/>
                <w:color w:val="003087"/>
                <w:sz w:val="24"/>
                <w:szCs w:val="24"/>
                <w:lang w:eastAsia="en-GB"/>
              </w:rPr>
              <w:t>2</w:t>
            </w:r>
          </w:p>
          <w:p w14:paraId="549D6F5C" w14:textId="77777777"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Embed fair and inclusive recruitment processes and talent management strategies that target under-representation and lack of diversity.</w:t>
            </w:r>
          </w:p>
          <w:p w14:paraId="1ACD1B84" w14:textId="36C5FDD4" w:rsidR="00B275B6" w:rsidRPr="0008575D" w:rsidRDefault="00B275B6" w:rsidP="00B275B6">
            <w:pPr>
              <w:spacing w:after="0" w:line="240" w:lineRule="auto"/>
              <w:jc w:val="center"/>
              <w:rPr>
                <w:rFonts w:ascii="Arial" w:hAnsi="Arial" w:cs="Arial"/>
                <w:b/>
                <w:bCs/>
                <w:sz w:val="24"/>
                <w:szCs w:val="24"/>
              </w:rPr>
            </w:pPr>
          </w:p>
        </w:tc>
      </w:tr>
      <w:tr w:rsidR="001C1C7E" w:rsidRPr="0008575D" w14:paraId="0FDE1E00" w14:textId="77777777" w:rsidTr="00594269">
        <w:tblPrEx>
          <w:jc w:val="left"/>
        </w:tblPrEx>
        <w:tc>
          <w:tcPr>
            <w:tcW w:w="8075" w:type="dxa"/>
          </w:tcPr>
          <w:p w14:paraId="76A3FC92" w14:textId="6648DE5C" w:rsidR="001C1C7E" w:rsidRPr="00CC145B" w:rsidRDefault="001C1C7E" w:rsidP="001C1C7E">
            <w:pPr>
              <w:pStyle w:val="ListParagraph"/>
              <w:numPr>
                <w:ilvl w:val="0"/>
                <w:numId w:val="7"/>
              </w:numPr>
              <w:spacing w:after="0" w:line="240" w:lineRule="auto"/>
              <w:rPr>
                <w:rFonts w:ascii="Arial" w:hAnsi="Arial" w:cs="Arial"/>
                <w:b/>
                <w:bCs/>
                <w:sz w:val="24"/>
                <w:szCs w:val="24"/>
              </w:rPr>
            </w:pPr>
            <w:r>
              <w:rPr>
                <w:rFonts w:ascii="Arial" w:hAnsi="Arial" w:cs="Arial"/>
                <w:sz w:val="24"/>
                <w:szCs w:val="24"/>
              </w:rPr>
              <w:t>Create and implement a talent Management plan to improve the diversity of executive and senior leadership.</w:t>
            </w:r>
            <w:r w:rsidRPr="0008575D">
              <w:rPr>
                <w:rFonts w:ascii="Arial" w:hAnsi="Arial" w:cs="Arial"/>
                <w:sz w:val="24"/>
                <w:szCs w:val="24"/>
              </w:rPr>
              <w:t xml:space="preserve"> (Links to the </w:t>
            </w:r>
            <w:r>
              <w:rPr>
                <w:rFonts w:ascii="Arial" w:hAnsi="Arial" w:cs="Arial"/>
                <w:sz w:val="24"/>
                <w:szCs w:val="24"/>
              </w:rPr>
              <w:t xml:space="preserve">ESR </w:t>
            </w:r>
            <w:r w:rsidRPr="0008575D">
              <w:rPr>
                <w:rFonts w:ascii="Arial" w:hAnsi="Arial" w:cs="Arial"/>
                <w:sz w:val="24"/>
                <w:szCs w:val="24"/>
              </w:rPr>
              <w:t>declaration campaign below).</w:t>
            </w:r>
            <w:r>
              <w:rPr>
                <w:rFonts w:ascii="Arial" w:hAnsi="Arial" w:cs="Arial"/>
                <w:sz w:val="24"/>
                <w:szCs w:val="24"/>
              </w:rPr>
              <w:t xml:space="preserve"> </w:t>
            </w:r>
            <w:r w:rsidRPr="00CC145B">
              <w:rPr>
                <w:rFonts w:ascii="Arial" w:hAnsi="Arial" w:cs="Arial"/>
                <w:b/>
                <w:bCs/>
                <w:sz w:val="24"/>
                <w:szCs w:val="24"/>
              </w:rPr>
              <w:t>HI 2</w:t>
            </w:r>
            <w:r w:rsidR="000629ED">
              <w:rPr>
                <w:rFonts w:ascii="Arial" w:hAnsi="Arial" w:cs="Arial"/>
                <w:b/>
                <w:bCs/>
                <w:sz w:val="24"/>
                <w:szCs w:val="24"/>
              </w:rPr>
              <w:t>.</w:t>
            </w:r>
          </w:p>
          <w:p w14:paraId="0C1D6D8B" w14:textId="77777777" w:rsidR="001C1C7E" w:rsidRPr="0008575D" w:rsidRDefault="001C1C7E" w:rsidP="00594269">
            <w:pPr>
              <w:pStyle w:val="ListParagraph"/>
              <w:spacing w:after="0" w:line="240" w:lineRule="auto"/>
              <w:rPr>
                <w:rFonts w:ascii="Arial" w:eastAsia="Calibri" w:hAnsi="Arial" w:cs="Arial"/>
                <w:kern w:val="2"/>
                <w:sz w:val="24"/>
                <w:szCs w:val="24"/>
                <w14:ligatures w14:val="standardContextual"/>
              </w:rPr>
            </w:pPr>
          </w:p>
        </w:tc>
        <w:tc>
          <w:tcPr>
            <w:tcW w:w="3119" w:type="dxa"/>
          </w:tcPr>
          <w:p w14:paraId="600034C0" w14:textId="77777777" w:rsidR="001C1C7E" w:rsidRPr="0008575D" w:rsidRDefault="001C1C7E" w:rsidP="00594269">
            <w:pPr>
              <w:spacing w:after="0" w:line="240" w:lineRule="auto"/>
              <w:rPr>
                <w:rFonts w:ascii="Arial" w:hAnsi="Arial" w:cs="Arial"/>
                <w:sz w:val="24"/>
                <w:szCs w:val="24"/>
              </w:rPr>
            </w:pPr>
            <w:r w:rsidRPr="0008575D">
              <w:rPr>
                <w:rFonts w:ascii="Arial" w:hAnsi="Arial" w:cs="Arial"/>
                <w:sz w:val="24"/>
                <w:szCs w:val="24"/>
              </w:rPr>
              <w:t>Chief People Officer</w:t>
            </w:r>
          </w:p>
        </w:tc>
        <w:tc>
          <w:tcPr>
            <w:tcW w:w="1417" w:type="dxa"/>
          </w:tcPr>
          <w:p w14:paraId="02F49FFE" w14:textId="0FC5341D" w:rsidR="003F45B8" w:rsidRPr="0008575D" w:rsidRDefault="003F45B8" w:rsidP="00594269">
            <w:pPr>
              <w:spacing w:after="0" w:line="240" w:lineRule="auto"/>
              <w:rPr>
                <w:rFonts w:ascii="Arial" w:hAnsi="Arial" w:cs="Arial"/>
                <w:sz w:val="24"/>
                <w:szCs w:val="24"/>
              </w:rPr>
            </w:pPr>
            <w:r w:rsidRPr="003F45B8">
              <w:rPr>
                <w:rStyle w:val="A12"/>
                <w:rFonts w:ascii="Arial" w:hAnsi="Arial" w:cs="Arial"/>
                <w:sz w:val="24"/>
                <w:szCs w:val="24"/>
              </w:rPr>
              <w:t>Evidence on progress</w:t>
            </w:r>
            <w:r w:rsidR="00FD4D76">
              <w:rPr>
                <w:rStyle w:val="A12"/>
                <w:rFonts w:ascii="Arial" w:hAnsi="Arial" w:cs="Arial"/>
                <w:sz w:val="24"/>
                <w:szCs w:val="24"/>
              </w:rPr>
              <w:t xml:space="preserve"> on representation </w:t>
            </w:r>
            <w:r>
              <w:rPr>
                <w:rStyle w:val="A12"/>
                <w:rFonts w:ascii="Arial" w:hAnsi="Arial" w:cs="Arial"/>
                <w:sz w:val="24"/>
                <w:szCs w:val="24"/>
              </w:rPr>
              <w:t xml:space="preserve">by </w:t>
            </w:r>
            <w:r w:rsidR="00FD4D76">
              <w:rPr>
                <w:rStyle w:val="A12"/>
                <w:rFonts w:ascii="Arial" w:hAnsi="Arial" w:cs="Arial"/>
                <w:sz w:val="24"/>
                <w:szCs w:val="24"/>
              </w:rPr>
              <w:t>March 2024</w:t>
            </w:r>
          </w:p>
        </w:tc>
        <w:tc>
          <w:tcPr>
            <w:tcW w:w="2362" w:type="dxa"/>
          </w:tcPr>
          <w:p w14:paraId="6D5CDBDD" w14:textId="466F6CF9" w:rsidR="001C1C7E" w:rsidRDefault="007F1BF4" w:rsidP="00594269">
            <w:pPr>
              <w:spacing w:after="160" w:line="259" w:lineRule="auto"/>
              <w:ind w:left="31"/>
              <w:rPr>
                <w:rStyle w:val="A12"/>
                <w:rFonts w:ascii="Arial" w:hAnsi="Arial" w:cs="Arial"/>
                <w:sz w:val="24"/>
                <w:szCs w:val="24"/>
              </w:rPr>
            </w:pPr>
            <w:r>
              <w:rPr>
                <w:rStyle w:val="A12"/>
                <w:rFonts w:ascii="Arial" w:hAnsi="Arial" w:cs="Arial"/>
                <w:sz w:val="24"/>
                <w:szCs w:val="24"/>
              </w:rPr>
              <w:t xml:space="preserve">4.1 </w:t>
            </w:r>
            <w:r w:rsidR="001C1C7E" w:rsidRPr="0008575D">
              <w:rPr>
                <w:rStyle w:val="A12"/>
                <w:rFonts w:ascii="Arial" w:hAnsi="Arial" w:cs="Arial"/>
                <w:sz w:val="24"/>
                <w:szCs w:val="24"/>
              </w:rPr>
              <w:t xml:space="preserve">Improvement in representation </w:t>
            </w:r>
            <w:r w:rsidR="00551943">
              <w:rPr>
                <w:rStyle w:val="A12"/>
                <w:rFonts w:ascii="Arial" w:hAnsi="Arial" w:cs="Arial"/>
                <w:sz w:val="24"/>
                <w:szCs w:val="24"/>
              </w:rPr>
              <w:t xml:space="preserve">of </w:t>
            </w:r>
            <w:r w:rsidR="001C1C7E" w:rsidRPr="0008575D">
              <w:rPr>
                <w:rStyle w:val="A12"/>
                <w:rFonts w:ascii="Arial" w:hAnsi="Arial" w:cs="Arial"/>
                <w:sz w:val="24"/>
                <w:szCs w:val="24"/>
              </w:rPr>
              <w:t>senior leadership (Band 8C upwards)</w:t>
            </w:r>
            <w:r w:rsidR="000A7CF6">
              <w:rPr>
                <w:rStyle w:val="A12"/>
                <w:rFonts w:ascii="Arial" w:hAnsi="Arial" w:cs="Arial"/>
                <w:sz w:val="24"/>
                <w:szCs w:val="24"/>
              </w:rPr>
              <w:t>. Links to WRES/WDES</w:t>
            </w:r>
            <w:r w:rsidR="00782BB9">
              <w:rPr>
                <w:rStyle w:val="A12"/>
                <w:rFonts w:ascii="Arial" w:hAnsi="Arial" w:cs="Arial"/>
                <w:sz w:val="24"/>
                <w:szCs w:val="24"/>
              </w:rPr>
              <w:t>/National Survey</w:t>
            </w:r>
          </w:p>
          <w:p w14:paraId="7DAA7882" w14:textId="5B647053" w:rsidR="003F45B8" w:rsidRPr="003F45B8" w:rsidRDefault="003F45B8" w:rsidP="00594269">
            <w:pPr>
              <w:spacing w:after="160" w:line="259" w:lineRule="auto"/>
              <w:ind w:left="31"/>
              <w:rPr>
                <w:rFonts w:ascii="Arial" w:hAnsi="Arial" w:cs="Arial"/>
                <w:sz w:val="24"/>
                <w:szCs w:val="24"/>
              </w:rPr>
            </w:pPr>
          </w:p>
        </w:tc>
      </w:tr>
      <w:tr w:rsidR="00B275B6" w:rsidRPr="0008575D" w14:paraId="3F6CBEBD" w14:textId="77777777" w:rsidTr="00DE383C">
        <w:trPr>
          <w:trHeight w:val="2542"/>
          <w:jc w:val="center"/>
        </w:trPr>
        <w:tc>
          <w:tcPr>
            <w:tcW w:w="8075" w:type="dxa"/>
          </w:tcPr>
          <w:p w14:paraId="0BF42B1A" w14:textId="71FD5BDB" w:rsidR="00B275B6" w:rsidRPr="0008575D" w:rsidRDefault="00B275B6" w:rsidP="001C1C7E">
            <w:pPr>
              <w:pStyle w:val="ListParagraph"/>
              <w:numPr>
                <w:ilvl w:val="0"/>
                <w:numId w:val="7"/>
              </w:numPr>
              <w:spacing w:after="0" w:line="240" w:lineRule="auto"/>
              <w:rPr>
                <w:rFonts w:ascii="Arial" w:hAnsi="Arial" w:cs="Arial"/>
                <w:sz w:val="24"/>
                <w:szCs w:val="24"/>
              </w:rPr>
            </w:pPr>
            <w:r w:rsidRPr="0008575D">
              <w:rPr>
                <w:rFonts w:ascii="Arial" w:hAnsi="Arial" w:cs="Arial"/>
                <w:sz w:val="24"/>
                <w:szCs w:val="24"/>
              </w:rPr>
              <w:lastRenderedPageBreak/>
              <w:t xml:space="preserve">Launch a campaign to encourage more people to complete the equality monitoring on ESR and declare their disability and race.  </w:t>
            </w:r>
            <w:r w:rsidR="00F463F6">
              <w:rPr>
                <w:rFonts w:ascii="Arial" w:hAnsi="Arial" w:cs="Arial"/>
                <w:sz w:val="24"/>
                <w:szCs w:val="24"/>
              </w:rPr>
              <w:t>(</w:t>
            </w:r>
            <w:r w:rsidR="00F463F6" w:rsidRPr="00CC145B">
              <w:rPr>
                <w:rFonts w:ascii="Arial" w:hAnsi="Arial" w:cs="Arial"/>
                <w:b/>
                <w:bCs/>
                <w:sz w:val="24"/>
                <w:szCs w:val="24"/>
              </w:rPr>
              <w:t>HI 2</w:t>
            </w:r>
            <w:r w:rsidR="00F463F6">
              <w:rPr>
                <w:rFonts w:ascii="Arial" w:hAnsi="Arial" w:cs="Arial"/>
                <w:sz w:val="24"/>
                <w:szCs w:val="24"/>
              </w:rPr>
              <w:t xml:space="preserve"> and</w:t>
            </w:r>
            <w:r w:rsidR="006777BB">
              <w:rPr>
                <w:rFonts w:ascii="Arial" w:hAnsi="Arial" w:cs="Arial"/>
                <w:sz w:val="24"/>
                <w:szCs w:val="24"/>
              </w:rPr>
              <w:t xml:space="preserve"> </w:t>
            </w:r>
            <w:r w:rsidR="006777BB" w:rsidRPr="006777BB">
              <w:rPr>
                <w:rFonts w:ascii="Arial" w:hAnsi="Arial" w:cs="Arial"/>
                <w:b/>
                <w:bCs/>
                <w:sz w:val="24"/>
                <w:szCs w:val="24"/>
              </w:rPr>
              <w:t>SR</w:t>
            </w:r>
            <w:r w:rsidR="006777BB">
              <w:rPr>
                <w:rFonts w:ascii="Arial" w:hAnsi="Arial" w:cs="Arial"/>
                <w:sz w:val="24"/>
                <w:szCs w:val="24"/>
              </w:rPr>
              <w:t>)</w:t>
            </w:r>
            <w:r w:rsidR="003F45B8">
              <w:rPr>
                <w:rFonts w:ascii="Arial" w:hAnsi="Arial" w:cs="Arial"/>
                <w:sz w:val="24"/>
                <w:szCs w:val="24"/>
              </w:rPr>
              <w:t xml:space="preserve"> – links to increased representation.</w:t>
            </w:r>
          </w:p>
        </w:tc>
        <w:tc>
          <w:tcPr>
            <w:tcW w:w="3119" w:type="dxa"/>
          </w:tcPr>
          <w:p w14:paraId="31264C4E" w14:textId="62DC575C" w:rsidR="00B275B6" w:rsidRPr="0008575D" w:rsidRDefault="000A39BC" w:rsidP="00B275B6">
            <w:pPr>
              <w:spacing w:after="0" w:line="240" w:lineRule="auto"/>
              <w:rPr>
                <w:rFonts w:ascii="Arial" w:hAnsi="Arial" w:cs="Arial"/>
                <w:sz w:val="24"/>
                <w:szCs w:val="24"/>
              </w:rPr>
            </w:pPr>
            <w:r>
              <w:rPr>
                <w:rFonts w:ascii="Arial" w:hAnsi="Arial" w:cs="Arial"/>
                <w:sz w:val="24"/>
                <w:szCs w:val="24"/>
              </w:rPr>
              <w:t xml:space="preserve">Equality, Diversity &amp; Inclusion </w:t>
            </w:r>
            <w:r w:rsidR="00E00B0A" w:rsidRPr="0008575D">
              <w:rPr>
                <w:rFonts w:ascii="Arial" w:hAnsi="Arial" w:cs="Arial"/>
                <w:sz w:val="24"/>
                <w:szCs w:val="24"/>
              </w:rPr>
              <w:t>Business Partner</w:t>
            </w:r>
          </w:p>
        </w:tc>
        <w:tc>
          <w:tcPr>
            <w:tcW w:w="1417" w:type="dxa"/>
          </w:tcPr>
          <w:p w14:paraId="254A073B" w14:textId="4190A449" w:rsidR="00B275B6" w:rsidRPr="0008575D" w:rsidRDefault="00B275B6" w:rsidP="00B275B6">
            <w:pPr>
              <w:spacing w:after="0" w:line="240" w:lineRule="auto"/>
              <w:rPr>
                <w:rFonts w:ascii="Arial" w:hAnsi="Arial" w:cs="Arial"/>
                <w:sz w:val="24"/>
                <w:szCs w:val="24"/>
              </w:rPr>
            </w:pPr>
            <w:r w:rsidRPr="0008575D">
              <w:rPr>
                <w:rFonts w:ascii="Arial" w:hAnsi="Arial" w:cs="Arial"/>
                <w:sz w:val="24"/>
                <w:szCs w:val="24"/>
              </w:rPr>
              <w:t xml:space="preserve">Advertised once per quarter. </w:t>
            </w:r>
            <w:r w:rsidR="00D44C3A">
              <w:rPr>
                <w:rFonts w:ascii="Arial" w:hAnsi="Arial" w:cs="Arial"/>
                <w:sz w:val="24"/>
                <w:szCs w:val="24"/>
              </w:rPr>
              <w:t>December</w:t>
            </w:r>
            <w:r w:rsidRPr="0008575D">
              <w:rPr>
                <w:rFonts w:ascii="Arial" w:hAnsi="Arial" w:cs="Arial"/>
                <w:sz w:val="24"/>
                <w:szCs w:val="24"/>
              </w:rPr>
              <w:t>2023 -2024.</w:t>
            </w:r>
          </w:p>
        </w:tc>
        <w:tc>
          <w:tcPr>
            <w:tcW w:w="2362" w:type="dxa"/>
          </w:tcPr>
          <w:p w14:paraId="5B7001D3" w14:textId="3594AF88" w:rsidR="00B275B6" w:rsidRPr="0008575D" w:rsidRDefault="007F1BF4" w:rsidP="00B275B6">
            <w:pPr>
              <w:pStyle w:val="Default"/>
              <w:ind w:left="31"/>
              <w:rPr>
                <w:rFonts w:ascii="Arial" w:hAnsi="Arial" w:cs="Arial"/>
              </w:rPr>
            </w:pPr>
            <w:r>
              <w:rPr>
                <w:rFonts w:ascii="Arial" w:hAnsi="Arial" w:cs="Arial"/>
              </w:rPr>
              <w:t xml:space="preserve">5.1 </w:t>
            </w:r>
            <w:r w:rsidR="00B275B6" w:rsidRPr="0008575D">
              <w:rPr>
                <w:rFonts w:ascii="Arial" w:hAnsi="Arial" w:cs="Arial"/>
              </w:rPr>
              <w:t>Demonstrate year-on-year improvement in disability and race</w:t>
            </w:r>
            <w:r w:rsidR="003F45B8">
              <w:rPr>
                <w:rFonts w:ascii="Arial" w:hAnsi="Arial" w:cs="Arial"/>
              </w:rPr>
              <w:t xml:space="preserve"> </w:t>
            </w:r>
            <w:r w:rsidR="00B275B6" w:rsidRPr="0008575D">
              <w:rPr>
                <w:rFonts w:ascii="Arial" w:hAnsi="Arial" w:cs="Arial"/>
              </w:rPr>
              <w:t>declaration rates so that ESR data is accurate about people with a disability, as measured by the WDES.</w:t>
            </w:r>
          </w:p>
          <w:p w14:paraId="4AB8F121" w14:textId="77777777" w:rsidR="007F1BF4" w:rsidRDefault="007F1BF4" w:rsidP="00B275B6">
            <w:pPr>
              <w:pStyle w:val="Default"/>
              <w:ind w:left="31"/>
              <w:rPr>
                <w:rFonts w:ascii="Arial" w:hAnsi="Arial" w:cs="Arial"/>
              </w:rPr>
            </w:pPr>
          </w:p>
          <w:p w14:paraId="2404336F" w14:textId="509B0E5F" w:rsidR="00471F49" w:rsidRPr="0008575D" w:rsidRDefault="007F1BF4" w:rsidP="00B275B6">
            <w:pPr>
              <w:pStyle w:val="Default"/>
              <w:ind w:left="31"/>
              <w:rPr>
                <w:rFonts w:ascii="Arial" w:hAnsi="Arial" w:cs="Arial"/>
              </w:rPr>
            </w:pPr>
            <w:r>
              <w:rPr>
                <w:rFonts w:ascii="Arial" w:hAnsi="Arial" w:cs="Arial"/>
              </w:rPr>
              <w:t xml:space="preserve">5.2 </w:t>
            </w:r>
            <w:r w:rsidR="00865212">
              <w:rPr>
                <w:rFonts w:ascii="Arial" w:hAnsi="Arial" w:cs="Arial"/>
              </w:rPr>
              <w:t xml:space="preserve">Year on year </w:t>
            </w:r>
            <w:r w:rsidR="003E230B">
              <w:rPr>
                <w:rFonts w:ascii="Arial" w:hAnsi="Arial" w:cs="Arial"/>
              </w:rPr>
              <w:t>I</w:t>
            </w:r>
            <w:r w:rsidR="00471F49" w:rsidRPr="001A29AE">
              <w:rPr>
                <w:rFonts w:ascii="Arial" w:hAnsi="Arial" w:cs="Arial"/>
              </w:rPr>
              <w:t>mprove</w:t>
            </w:r>
            <w:r w:rsidR="00865212">
              <w:rPr>
                <w:rFonts w:ascii="Arial" w:hAnsi="Arial" w:cs="Arial"/>
              </w:rPr>
              <w:t xml:space="preserve">ment </w:t>
            </w:r>
            <w:r w:rsidR="00271A01">
              <w:rPr>
                <w:rFonts w:ascii="Arial" w:hAnsi="Arial" w:cs="Arial"/>
              </w:rPr>
              <w:t xml:space="preserve">in </w:t>
            </w:r>
            <w:r w:rsidR="00271A01" w:rsidRPr="001A29AE">
              <w:rPr>
                <w:rFonts w:ascii="Arial" w:hAnsi="Arial" w:cs="Arial"/>
              </w:rPr>
              <w:t>race</w:t>
            </w:r>
            <w:r w:rsidR="00471F49" w:rsidRPr="001A29AE">
              <w:rPr>
                <w:rFonts w:ascii="Arial" w:hAnsi="Arial" w:cs="Arial"/>
              </w:rPr>
              <w:t xml:space="preserve"> and disability representation</w:t>
            </w:r>
            <w:r w:rsidR="00551943">
              <w:rPr>
                <w:rFonts w:ascii="Arial" w:hAnsi="Arial" w:cs="Arial"/>
              </w:rPr>
              <w:t xml:space="preserve"> with the </w:t>
            </w:r>
            <w:r>
              <w:rPr>
                <w:rFonts w:ascii="Arial" w:hAnsi="Arial" w:cs="Arial"/>
              </w:rPr>
              <w:t xml:space="preserve">workforce </w:t>
            </w:r>
            <w:r w:rsidRPr="001A29AE">
              <w:rPr>
                <w:rFonts w:ascii="Arial" w:hAnsi="Arial" w:cs="Arial"/>
              </w:rPr>
              <w:t>leading</w:t>
            </w:r>
            <w:r w:rsidR="00471F49" w:rsidRPr="001A29AE">
              <w:rPr>
                <w:rFonts w:ascii="Arial" w:hAnsi="Arial" w:cs="Arial"/>
              </w:rPr>
              <w:t xml:space="preserve"> to parity</w:t>
            </w:r>
            <w:r w:rsidR="00F856CA" w:rsidRPr="001A29AE">
              <w:rPr>
                <w:rFonts w:ascii="Arial" w:hAnsi="Arial" w:cs="Arial"/>
              </w:rPr>
              <w:t xml:space="preserve"> </w:t>
            </w:r>
          </w:p>
        </w:tc>
      </w:tr>
      <w:tr w:rsidR="0008575D" w:rsidRPr="0008575D" w14:paraId="1CB1820F" w14:textId="77777777" w:rsidTr="00FA1D01">
        <w:trPr>
          <w:trHeight w:val="2542"/>
          <w:jc w:val="center"/>
        </w:trPr>
        <w:tc>
          <w:tcPr>
            <w:tcW w:w="8075" w:type="dxa"/>
          </w:tcPr>
          <w:p w14:paraId="68DF1B71" w14:textId="46A9B534" w:rsidR="0008575D" w:rsidRPr="0008575D" w:rsidRDefault="0008575D" w:rsidP="001C1C7E">
            <w:pPr>
              <w:pStyle w:val="ListParagraph"/>
              <w:numPr>
                <w:ilvl w:val="0"/>
                <w:numId w:val="7"/>
              </w:numPr>
              <w:spacing w:after="0" w:line="240" w:lineRule="auto"/>
              <w:rPr>
                <w:rFonts w:ascii="Arial" w:hAnsi="Arial" w:cs="Arial"/>
                <w:sz w:val="24"/>
                <w:szCs w:val="24"/>
              </w:rPr>
            </w:pPr>
            <w:r w:rsidRPr="00F463F6">
              <w:rPr>
                <w:rFonts w:ascii="Arial" w:hAnsi="Arial" w:cs="Arial"/>
                <w:sz w:val="24"/>
                <w:szCs w:val="24"/>
              </w:rPr>
              <w:t>Promote the visibility of leaders with a disability through effective campaigns alongside providing leadership and career development opportunities tailored to disabled staff</w:t>
            </w:r>
            <w:r w:rsidR="00F463F6">
              <w:rPr>
                <w:rFonts w:ascii="Arial" w:hAnsi="Arial" w:cs="Arial"/>
                <w:sz w:val="24"/>
                <w:szCs w:val="24"/>
              </w:rPr>
              <w:t xml:space="preserve">. </w:t>
            </w:r>
            <w:r w:rsidR="005C3E9A" w:rsidRPr="006777BB">
              <w:rPr>
                <w:rFonts w:ascii="Arial" w:hAnsi="Arial" w:cs="Arial"/>
                <w:b/>
                <w:bCs/>
                <w:sz w:val="24"/>
                <w:szCs w:val="24"/>
              </w:rPr>
              <w:t>(</w:t>
            </w:r>
            <w:r w:rsidR="00D137D2" w:rsidRPr="006777BB">
              <w:rPr>
                <w:rFonts w:ascii="Arial" w:hAnsi="Arial" w:cs="Arial"/>
                <w:b/>
                <w:bCs/>
                <w:sz w:val="24"/>
                <w:szCs w:val="24"/>
              </w:rPr>
              <w:t>S</w:t>
            </w:r>
            <w:r w:rsidR="006777BB" w:rsidRPr="006777BB">
              <w:rPr>
                <w:rFonts w:ascii="Arial" w:hAnsi="Arial" w:cs="Arial"/>
                <w:b/>
                <w:bCs/>
                <w:sz w:val="24"/>
                <w:szCs w:val="24"/>
              </w:rPr>
              <w:t>R)</w:t>
            </w:r>
          </w:p>
        </w:tc>
        <w:tc>
          <w:tcPr>
            <w:tcW w:w="3119" w:type="dxa"/>
            <w:shd w:val="clear" w:color="auto" w:fill="auto"/>
          </w:tcPr>
          <w:p w14:paraId="522C9D6F" w14:textId="2364140F" w:rsidR="0008575D" w:rsidRPr="0008575D" w:rsidRDefault="000A69F9"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14A08DEF" w14:textId="24612499" w:rsidR="0008575D" w:rsidRPr="0008575D" w:rsidRDefault="003E230B" w:rsidP="00B275B6">
            <w:pPr>
              <w:spacing w:after="0" w:line="240" w:lineRule="auto"/>
              <w:rPr>
                <w:rFonts w:ascii="Arial" w:hAnsi="Arial" w:cs="Arial"/>
                <w:sz w:val="24"/>
                <w:szCs w:val="24"/>
              </w:rPr>
            </w:pPr>
            <w:r>
              <w:rPr>
                <w:rFonts w:ascii="Arial" w:hAnsi="Arial" w:cs="Arial"/>
                <w:sz w:val="24"/>
                <w:szCs w:val="24"/>
              </w:rPr>
              <w:t>Ongoing</w:t>
            </w:r>
          </w:p>
        </w:tc>
        <w:tc>
          <w:tcPr>
            <w:tcW w:w="2362" w:type="dxa"/>
          </w:tcPr>
          <w:p w14:paraId="692F3F09" w14:textId="1171AF1D" w:rsidR="003E230B" w:rsidRDefault="007F1BF4" w:rsidP="00B275B6">
            <w:pPr>
              <w:pStyle w:val="Default"/>
              <w:ind w:left="31"/>
              <w:rPr>
                <w:rFonts w:ascii="Arial" w:hAnsi="Arial" w:cs="Arial"/>
              </w:rPr>
            </w:pPr>
            <w:r>
              <w:rPr>
                <w:rFonts w:ascii="Arial" w:hAnsi="Arial" w:cs="Arial"/>
              </w:rPr>
              <w:t xml:space="preserve">6.1 </w:t>
            </w:r>
            <w:r w:rsidR="003E230B">
              <w:rPr>
                <w:rFonts w:ascii="Arial" w:hAnsi="Arial" w:cs="Arial"/>
              </w:rPr>
              <w:t>Increase the number of campaigns by leaders with a disability.</w:t>
            </w:r>
          </w:p>
          <w:p w14:paraId="069A3CFD" w14:textId="77777777" w:rsidR="003E230B" w:rsidRDefault="003E230B" w:rsidP="00B275B6">
            <w:pPr>
              <w:pStyle w:val="Default"/>
              <w:ind w:left="31"/>
              <w:rPr>
                <w:rFonts w:ascii="Arial" w:hAnsi="Arial" w:cs="Arial"/>
              </w:rPr>
            </w:pPr>
          </w:p>
          <w:p w14:paraId="5356D3EF" w14:textId="77777777" w:rsidR="003E230B" w:rsidRDefault="003E230B" w:rsidP="00B275B6">
            <w:pPr>
              <w:pStyle w:val="Default"/>
              <w:ind w:left="31"/>
              <w:rPr>
                <w:rFonts w:ascii="Arial" w:hAnsi="Arial" w:cs="Arial"/>
              </w:rPr>
            </w:pPr>
          </w:p>
          <w:p w14:paraId="6E71BECC" w14:textId="6CC202C6" w:rsidR="0008575D" w:rsidRPr="0008575D" w:rsidRDefault="007F1BF4" w:rsidP="00B275B6">
            <w:pPr>
              <w:pStyle w:val="Default"/>
              <w:ind w:left="31"/>
              <w:rPr>
                <w:rFonts w:ascii="Arial" w:hAnsi="Arial" w:cs="Arial"/>
              </w:rPr>
            </w:pPr>
            <w:r>
              <w:rPr>
                <w:rFonts w:ascii="Arial" w:hAnsi="Arial" w:cs="Arial"/>
              </w:rPr>
              <w:t xml:space="preserve">6.2 </w:t>
            </w:r>
            <w:r w:rsidR="00445F0A" w:rsidRPr="0008575D">
              <w:rPr>
                <w:rFonts w:ascii="Arial" w:hAnsi="Arial" w:cs="Arial"/>
              </w:rPr>
              <w:t>Progress measured by tracking the number of disabled staff in leadership roles.</w:t>
            </w:r>
          </w:p>
        </w:tc>
      </w:tr>
      <w:tr w:rsidR="00B275B6" w:rsidRPr="0008575D" w14:paraId="09011C5E" w14:textId="77777777" w:rsidTr="00DE383C">
        <w:trPr>
          <w:trHeight w:val="1494"/>
          <w:jc w:val="center"/>
        </w:trPr>
        <w:tc>
          <w:tcPr>
            <w:tcW w:w="8075" w:type="dxa"/>
          </w:tcPr>
          <w:p w14:paraId="0376E037" w14:textId="4DCA6EF5" w:rsidR="00B275B6" w:rsidRPr="00CC145B" w:rsidRDefault="00B275B6" w:rsidP="001C1C7E">
            <w:pPr>
              <w:pStyle w:val="ListParagraph"/>
              <w:numPr>
                <w:ilvl w:val="0"/>
                <w:numId w:val="7"/>
              </w:numPr>
              <w:spacing w:after="0" w:line="240" w:lineRule="auto"/>
              <w:rPr>
                <w:rFonts w:ascii="Arial" w:hAnsi="Arial" w:cs="Arial"/>
                <w:b/>
                <w:bCs/>
                <w:sz w:val="24"/>
                <w:szCs w:val="24"/>
              </w:rPr>
            </w:pPr>
            <w:r w:rsidRPr="0001016A">
              <w:rPr>
                <w:rFonts w:ascii="Arial" w:hAnsi="Arial" w:cs="Arial"/>
                <w:sz w:val="24"/>
                <w:szCs w:val="24"/>
              </w:rPr>
              <w:lastRenderedPageBreak/>
              <w:t>Encourage staff to sign up to development opportunities:</w:t>
            </w:r>
            <w:r w:rsidR="0001016A" w:rsidRPr="0001016A">
              <w:rPr>
                <w:rFonts w:ascii="Arial" w:hAnsi="Arial" w:cs="Arial"/>
                <w:sz w:val="24"/>
                <w:szCs w:val="24"/>
              </w:rPr>
              <w:t xml:space="preserve"> Access to career progression, training and</w:t>
            </w:r>
            <w:r w:rsidR="0001016A">
              <w:rPr>
                <w:rFonts w:ascii="Arial" w:hAnsi="Arial" w:cs="Arial"/>
                <w:sz w:val="24"/>
                <w:szCs w:val="24"/>
              </w:rPr>
              <w:t xml:space="preserve"> </w:t>
            </w:r>
            <w:r w:rsidR="0001016A" w:rsidRPr="0001016A">
              <w:rPr>
                <w:rFonts w:ascii="Arial" w:hAnsi="Arial" w:cs="Arial"/>
                <w:sz w:val="24"/>
                <w:szCs w:val="24"/>
              </w:rPr>
              <w:t>development opportunities which must be accessible:</w:t>
            </w:r>
            <w:r w:rsidR="00CC145B">
              <w:rPr>
                <w:rFonts w:ascii="Arial" w:hAnsi="Arial" w:cs="Arial"/>
                <w:sz w:val="24"/>
                <w:szCs w:val="24"/>
              </w:rPr>
              <w:t xml:space="preserve"> </w:t>
            </w:r>
            <w:r w:rsidR="00CC145B" w:rsidRPr="00CC145B">
              <w:rPr>
                <w:rFonts w:ascii="Arial" w:hAnsi="Arial" w:cs="Arial"/>
                <w:b/>
                <w:bCs/>
                <w:sz w:val="24"/>
                <w:szCs w:val="24"/>
              </w:rPr>
              <w:t>(HI2)</w:t>
            </w:r>
          </w:p>
          <w:p w14:paraId="028442ED" w14:textId="77777777" w:rsidR="00B275B6" w:rsidRPr="0008575D" w:rsidRDefault="00B275B6" w:rsidP="00B275B6">
            <w:pPr>
              <w:spacing w:after="0" w:line="240" w:lineRule="auto"/>
              <w:rPr>
                <w:rFonts w:ascii="Arial" w:hAnsi="Arial" w:cs="Arial"/>
                <w:sz w:val="24"/>
                <w:szCs w:val="24"/>
              </w:rPr>
            </w:pPr>
          </w:p>
          <w:p w14:paraId="27082044" w14:textId="154D5D0D" w:rsidR="00B275B6" w:rsidRPr="0008575D"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 xml:space="preserve">Reverse Mentoring </w:t>
            </w:r>
            <w:r w:rsidR="007D757D">
              <w:rPr>
                <w:rFonts w:ascii="Arial" w:hAnsi="Arial" w:cs="Arial"/>
                <w:sz w:val="24"/>
                <w:szCs w:val="24"/>
              </w:rPr>
              <w:t xml:space="preserve"> </w:t>
            </w:r>
          </w:p>
          <w:p w14:paraId="7DCAA3F3" w14:textId="77777777" w:rsidR="00B275B6" w:rsidRPr="0008575D"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 xml:space="preserve">Cultural Competency enablers </w:t>
            </w:r>
          </w:p>
          <w:p w14:paraId="7DF9ABF0" w14:textId="0A4F2C35" w:rsidR="00B275B6"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Active Bystander programme</w:t>
            </w:r>
            <w:r w:rsidR="005B2EA5" w:rsidRPr="0008575D">
              <w:rPr>
                <w:rFonts w:ascii="Arial" w:hAnsi="Arial" w:cs="Arial"/>
                <w:sz w:val="24"/>
                <w:szCs w:val="24"/>
              </w:rPr>
              <w:t xml:space="preserve"> </w:t>
            </w:r>
          </w:p>
          <w:p w14:paraId="27A2B5EE" w14:textId="6623A126" w:rsidR="00A569A6" w:rsidRPr="004E752E" w:rsidRDefault="00A569A6"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Developing </w:t>
            </w:r>
            <w:r w:rsidR="007D757D" w:rsidRPr="004E752E">
              <w:rPr>
                <w:rFonts w:ascii="Arial" w:hAnsi="Arial" w:cs="Arial"/>
                <w:sz w:val="24"/>
                <w:szCs w:val="24"/>
              </w:rPr>
              <w:t>Diverse</w:t>
            </w:r>
            <w:r w:rsidRPr="004E752E">
              <w:rPr>
                <w:rFonts w:ascii="Arial" w:hAnsi="Arial" w:cs="Arial"/>
                <w:sz w:val="24"/>
                <w:szCs w:val="24"/>
              </w:rPr>
              <w:t xml:space="preserve"> Leadership programme </w:t>
            </w:r>
          </w:p>
          <w:p w14:paraId="14E0055C" w14:textId="77777777"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Developing Me Developing You</w:t>
            </w:r>
          </w:p>
          <w:p w14:paraId="4DE12D07" w14:textId="165CE1A2"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Regional Leadership, Talent and EDI Academy Programmes </w:t>
            </w:r>
          </w:p>
          <w:p w14:paraId="655CCB92" w14:textId="77777777"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Quality Improvement Development Sessions </w:t>
            </w:r>
          </w:p>
          <w:p w14:paraId="38ED5F0F" w14:textId="4AF27173" w:rsidR="007D757D" w:rsidRPr="0008575D"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Health Inequalities Champions Development </w:t>
            </w:r>
          </w:p>
        </w:tc>
        <w:tc>
          <w:tcPr>
            <w:tcW w:w="3119" w:type="dxa"/>
          </w:tcPr>
          <w:p w14:paraId="5688175D" w14:textId="72F8D0A4" w:rsidR="00B275B6" w:rsidRDefault="0025515C" w:rsidP="00B275B6">
            <w:pPr>
              <w:spacing w:after="0" w:line="240" w:lineRule="auto"/>
              <w:rPr>
                <w:rFonts w:ascii="Arial" w:hAnsi="Arial" w:cs="Arial"/>
                <w:sz w:val="24"/>
                <w:szCs w:val="24"/>
              </w:rPr>
            </w:pPr>
            <w:r w:rsidRPr="0008575D">
              <w:rPr>
                <w:rFonts w:ascii="Arial" w:hAnsi="Arial" w:cs="Arial"/>
                <w:sz w:val="24"/>
                <w:szCs w:val="24"/>
              </w:rPr>
              <w:t xml:space="preserve">Senior </w:t>
            </w:r>
            <w:r w:rsidR="000A69F9">
              <w:rPr>
                <w:rFonts w:ascii="Arial" w:hAnsi="Arial" w:cs="Arial"/>
                <w:sz w:val="24"/>
                <w:szCs w:val="24"/>
              </w:rPr>
              <w:t xml:space="preserve">Organisational Development </w:t>
            </w:r>
            <w:r w:rsidR="006C2FA8">
              <w:rPr>
                <w:rFonts w:ascii="Arial" w:hAnsi="Arial" w:cs="Arial"/>
                <w:sz w:val="24"/>
                <w:szCs w:val="24"/>
              </w:rPr>
              <w:t xml:space="preserve">&amp; </w:t>
            </w:r>
            <w:r w:rsidRPr="0008575D">
              <w:rPr>
                <w:rFonts w:ascii="Arial" w:hAnsi="Arial" w:cs="Arial"/>
                <w:sz w:val="24"/>
                <w:szCs w:val="24"/>
              </w:rPr>
              <w:t>Workforce Manager</w:t>
            </w:r>
          </w:p>
          <w:p w14:paraId="569B7FE6" w14:textId="77777777" w:rsidR="0001016A" w:rsidRDefault="0001016A" w:rsidP="00B275B6">
            <w:pPr>
              <w:spacing w:after="0" w:line="240" w:lineRule="auto"/>
              <w:rPr>
                <w:rFonts w:ascii="Arial" w:hAnsi="Arial" w:cs="Arial"/>
                <w:sz w:val="24"/>
                <w:szCs w:val="24"/>
              </w:rPr>
            </w:pPr>
          </w:p>
          <w:p w14:paraId="05649D7E" w14:textId="36BBBA09" w:rsidR="0001016A" w:rsidRPr="0008575D" w:rsidRDefault="007D757D" w:rsidP="00B275B6">
            <w:pPr>
              <w:spacing w:after="0" w:line="240" w:lineRule="auto"/>
              <w:rPr>
                <w:rFonts w:ascii="Arial" w:hAnsi="Arial" w:cs="Arial"/>
                <w:sz w:val="24"/>
                <w:szCs w:val="24"/>
              </w:rPr>
            </w:pPr>
            <w:r w:rsidRPr="004E752E">
              <w:rPr>
                <w:rFonts w:ascii="Arial" w:hAnsi="Arial" w:cs="Arial"/>
                <w:sz w:val="24"/>
                <w:szCs w:val="24"/>
              </w:rPr>
              <w:t xml:space="preserve">LLR Academy and Regional Academy </w:t>
            </w:r>
          </w:p>
        </w:tc>
        <w:tc>
          <w:tcPr>
            <w:tcW w:w="1417" w:type="dxa"/>
          </w:tcPr>
          <w:p w14:paraId="7FFA927B" w14:textId="4036923A"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 xml:space="preserve">On-going </w:t>
            </w:r>
          </w:p>
        </w:tc>
        <w:tc>
          <w:tcPr>
            <w:tcW w:w="2362" w:type="dxa"/>
          </w:tcPr>
          <w:p w14:paraId="4AD2833A" w14:textId="20EDDFCB" w:rsidR="00B275B6" w:rsidRPr="0008575D" w:rsidRDefault="00D137D2" w:rsidP="00B275B6">
            <w:pPr>
              <w:spacing w:after="0" w:line="240" w:lineRule="auto"/>
              <w:rPr>
                <w:rFonts w:ascii="Arial" w:hAnsi="Arial" w:cs="Arial"/>
                <w:sz w:val="24"/>
                <w:szCs w:val="24"/>
              </w:rPr>
            </w:pPr>
            <w:r>
              <w:rPr>
                <w:rFonts w:ascii="Arial" w:hAnsi="Arial" w:cs="Arial"/>
                <w:sz w:val="24"/>
                <w:szCs w:val="24"/>
              </w:rPr>
              <w:t xml:space="preserve">Success measured through Staff </w:t>
            </w:r>
            <w:r w:rsidR="003377D6">
              <w:rPr>
                <w:rFonts w:ascii="Arial" w:hAnsi="Arial" w:cs="Arial"/>
                <w:sz w:val="24"/>
                <w:szCs w:val="24"/>
              </w:rPr>
              <w:t>S</w:t>
            </w:r>
            <w:r>
              <w:rPr>
                <w:rFonts w:ascii="Arial" w:hAnsi="Arial" w:cs="Arial"/>
                <w:sz w:val="24"/>
                <w:szCs w:val="24"/>
              </w:rPr>
              <w:t>urvey</w:t>
            </w:r>
            <w:r w:rsidR="000A7CF6">
              <w:rPr>
                <w:rFonts w:ascii="Arial" w:hAnsi="Arial" w:cs="Arial"/>
                <w:sz w:val="24"/>
                <w:szCs w:val="24"/>
              </w:rPr>
              <w:t>.</w:t>
            </w:r>
          </w:p>
        </w:tc>
      </w:tr>
      <w:tr w:rsidR="00B275B6" w:rsidRPr="0008575D" w14:paraId="3124E523" w14:textId="77777777" w:rsidTr="000D16D4">
        <w:trPr>
          <w:trHeight w:val="1654"/>
          <w:jc w:val="center"/>
        </w:trPr>
        <w:tc>
          <w:tcPr>
            <w:tcW w:w="8075" w:type="dxa"/>
          </w:tcPr>
          <w:p w14:paraId="79C73144" w14:textId="63B44664" w:rsidR="00B275B6" w:rsidRPr="00445F0A" w:rsidRDefault="0008575D" w:rsidP="001C1C7E">
            <w:pPr>
              <w:pStyle w:val="ListParagraph"/>
              <w:numPr>
                <w:ilvl w:val="0"/>
                <w:numId w:val="7"/>
              </w:numPr>
              <w:spacing w:after="0" w:line="240" w:lineRule="auto"/>
              <w:rPr>
                <w:rFonts w:ascii="Arial" w:hAnsi="Arial" w:cs="Arial"/>
                <w:sz w:val="24"/>
                <w:szCs w:val="24"/>
              </w:rPr>
            </w:pPr>
            <w:r w:rsidRPr="00445F0A">
              <w:rPr>
                <w:rFonts w:ascii="Arial" w:hAnsi="Arial" w:cs="Arial"/>
                <w:sz w:val="24"/>
                <w:szCs w:val="24"/>
              </w:rPr>
              <w:t xml:space="preserve">Implement recommendations from the inclusive recruitment and promotion practices programme and ensure each stage of the recruitment pathway is accessible, does not discriminate and encourages disabled people to apply for roles in the ICB. </w:t>
            </w:r>
            <w:r w:rsidR="001A29AE" w:rsidRPr="006777BB">
              <w:rPr>
                <w:rFonts w:ascii="Arial" w:hAnsi="Arial" w:cs="Arial"/>
                <w:b/>
                <w:bCs/>
                <w:sz w:val="24"/>
                <w:szCs w:val="24"/>
              </w:rPr>
              <w:t>(</w:t>
            </w:r>
            <w:r w:rsidR="006777BB" w:rsidRPr="006777BB">
              <w:rPr>
                <w:rFonts w:ascii="Arial" w:hAnsi="Arial" w:cs="Arial"/>
                <w:b/>
                <w:bCs/>
                <w:sz w:val="24"/>
                <w:szCs w:val="24"/>
              </w:rPr>
              <w:t>SR)</w:t>
            </w:r>
          </w:p>
        </w:tc>
        <w:tc>
          <w:tcPr>
            <w:tcW w:w="3119" w:type="dxa"/>
          </w:tcPr>
          <w:p w14:paraId="69BA022D" w14:textId="669EAC37" w:rsidR="00B275B6" w:rsidRPr="0008575D" w:rsidRDefault="00445F0A" w:rsidP="00B275B6">
            <w:pPr>
              <w:spacing w:after="0" w:line="240" w:lineRule="auto"/>
              <w:rPr>
                <w:rFonts w:ascii="Arial" w:hAnsi="Arial" w:cs="Arial"/>
                <w:sz w:val="24"/>
                <w:szCs w:val="24"/>
              </w:rPr>
            </w:pPr>
            <w:r>
              <w:rPr>
                <w:rFonts w:ascii="Arial" w:hAnsi="Arial" w:cs="Arial"/>
                <w:sz w:val="24"/>
                <w:szCs w:val="24"/>
              </w:rPr>
              <w:t>Head of H</w:t>
            </w:r>
            <w:r w:rsidR="006C2FA8">
              <w:rPr>
                <w:rFonts w:ascii="Arial" w:hAnsi="Arial" w:cs="Arial"/>
                <w:sz w:val="24"/>
                <w:szCs w:val="24"/>
              </w:rPr>
              <w:t xml:space="preserve">uman </w:t>
            </w:r>
            <w:r w:rsidR="00D44C3A">
              <w:rPr>
                <w:rFonts w:ascii="Arial" w:hAnsi="Arial" w:cs="Arial"/>
                <w:sz w:val="24"/>
                <w:szCs w:val="24"/>
              </w:rPr>
              <w:t>Resources &amp;</w:t>
            </w:r>
            <w:r>
              <w:rPr>
                <w:rFonts w:ascii="Arial" w:hAnsi="Arial" w:cs="Arial"/>
                <w:sz w:val="24"/>
                <w:szCs w:val="24"/>
              </w:rPr>
              <w:t xml:space="preserve"> </w:t>
            </w:r>
            <w:r w:rsidR="006C2FA8">
              <w:rPr>
                <w:rFonts w:ascii="Arial" w:hAnsi="Arial" w:cs="Arial"/>
                <w:sz w:val="24"/>
                <w:szCs w:val="24"/>
              </w:rPr>
              <w:t xml:space="preserve">Organisational Development </w:t>
            </w:r>
            <w:r>
              <w:rPr>
                <w:rFonts w:ascii="Arial" w:hAnsi="Arial" w:cs="Arial"/>
                <w:sz w:val="24"/>
                <w:szCs w:val="24"/>
              </w:rPr>
              <w:t>/</w:t>
            </w:r>
            <w:r w:rsidR="0025515C" w:rsidRPr="0008575D">
              <w:rPr>
                <w:rFonts w:ascii="Arial" w:hAnsi="Arial" w:cs="Arial"/>
                <w:sz w:val="24"/>
                <w:szCs w:val="24"/>
              </w:rPr>
              <w:t xml:space="preserve">Senior </w:t>
            </w:r>
            <w:r w:rsidR="006C2FA8">
              <w:rPr>
                <w:rFonts w:ascii="Arial" w:hAnsi="Arial" w:cs="Arial"/>
                <w:sz w:val="24"/>
                <w:szCs w:val="24"/>
              </w:rPr>
              <w:t>Organisational Development</w:t>
            </w:r>
            <w:r w:rsidR="0025515C" w:rsidRPr="0008575D">
              <w:rPr>
                <w:rFonts w:ascii="Arial" w:hAnsi="Arial" w:cs="Arial"/>
                <w:sz w:val="24"/>
                <w:szCs w:val="24"/>
              </w:rPr>
              <w:t xml:space="preserve"> and Workforce Manager</w:t>
            </w:r>
          </w:p>
        </w:tc>
        <w:tc>
          <w:tcPr>
            <w:tcW w:w="1417" w:type="dxa"/>
          </w:tcPr>
          <w:p w14:paraId="421BE599" w14:textId="5B865DC7" w:rsidR="00B275B6" w:rsidRPr="0008575D" w:rsidRDefault="00082643" w:rsidP="00B275B6">
            <w:pPr>
              <w:spacing w:after="0" w:line="240" w:lineRule="auto"/>
              <w:rPr>
                <w:rFonts w:ascii="Arial" w:hAnsi="Arial" w:cs="Arial"/>
                <w:sz w:val="24"/>
                <w:szCs w:val="24"/>
              </w:rPr>
            </w:pPr>
            <w:r>
              <w:rPr>
                <w:rFonts w:ascii="Arial" w:hAnsi="Arial" w:cs="Arial"/>
                <w:sz w:val="24"/>
                <w:szCs w:val="24"/>
              </w:rPr>
              <w:t>31</w:t>
            </w:r>
            <w:r w:rsidRPr="00082643">
              <w:rPr>
                <w:rFonts w:ascii="Arial" w:hAnsi="Arial" w:cs="Arial"/>
                <w:sz w:val="24"/>
                <w:szCs w:val="24"/>
                <w:vertAlign w:val="superscript"/>
              </w:rPr>
              <w:t>st</w:t>
            </w:r>
            <w:r>
              <w:rPr>
                <w:rFonts w:ascii="Arial" w:hAnsi="Arial" w:cs="Arial"/>
                <w:sz w:val="24"/>
                <w:szCs w:val="24"/>
              </w:rPr>
              <w:t xml:space="preserve"> March </w:t>
            </w:r>
            <w:r w:rsidR="0025515C" w:rsidRPr="0008575D">
              <w:rPr>
                <w:rFonts w:ascii="Arial" w:hAnsi="Arial" w:cs="Arial"/>
                <w:sz w:val="24"/>
                <w:szCs w:val="24"/>
              </w:rPr>
              <w:t>2024</w:t>
            </w:r>
          </w:p>
          <w:p w14:paraId="1FF25795" w14:textId="0FD2B421" w:rsidR="00B275B6" w:rsidRPr="0008575D" w:rsidRDefault="00B275B6" w:rsidP="00B275B6">
            <w:pPr>
              <w:spacing w:after="0" w:line="240" w:lineRule="auto"/>
              <w:rPr>
                <w:rFonts w:ascii="Arial" w:hAnsi="Arial" w:cs="Arial"/>
                <w:sz w:val="24"/>
                <w:szCs w:val="24"/>
              </w:rPr>
            </w:pPr>
          </w:p>
        </w:tc>
        <w:tc>
          <w:tcPr>
            <w:tcW w:w="2362" w:type="dxa"/>
          </w:tcPr>
          <w:p w14:paraId="33853D7C" w14:textId="686469B2" w:rsidR="0008575D" w:rsidRPr="0008575D" w:rsidRDefault="007F1BF4" w:rsidP="0008575D">
            <w:pPr>
              <w:spacing w:after="0" w:line="240" w:lineRule="auto"/>
              <w:rPr>
                <w:rFonts w:ascii="Arial" w:hAnsi="Arial" w:cs="Arial"/>
                <w:sz w:val="24"/>
                <w:szCs w:val="24"/>
              </w:rPr>
            </w:pPr>
            <w:r>
              <w:rPr>
                <w:rFonts w:ascii="Arial" w:hAnsi="Arial" w:cs="Arial"/>
                <w:sz w:val="24"/>
                <w:szCs w:val="24"/>
              </w:rPr>
              <w:t xml:space="preserve">8.1 </w:t>
            </w:r>
            <w:r w:rsidR="0008575D" w:rsidRPr="0008575D">
              <w:rPr>
                <w:rFonts w:ascii="Arial" w:hAnsi="Arial" w:cs="Arial"/>
                <w:sz w:val="24"/>
                <w:szCs w:val="24"/>
              </w:rPr>
              <w:t xml:space="preserve">Sign up to Disability Confident Scheme ensuring we become attractive to disabled applicants. </w:t>
            </w:r>
          </w:p>
          <w:p w14:paraId="76B0091B" w14:textId="77777777" w:rsidR="00B275B6" w:rsidRDefault="00B275B6" w:rsidP="00B275B6">
            <w:pPr>
              <w:spacing w:after="0" w:line="240" w:lineRule="auto"/>
              <w:rPr>
                <w:rFonts w:ascii="Arial" w:hAnsi="Arial" w:cs="Arial"/>
                <w:sz w:val="24"/>
                <w:szCs w:val="24"/>
              </w:rPr>
            </w:pPr>
            <w:r w:rsidRPr="0008575D">
              <w:rPr>
                <w:rFonts w:ascii="Arial" w:hAnsi="Arial" w:cs="Arial"/>
                <w:sz w:val="24"/>
                <w:szCs w:val="24"/>
              </w:rPr>
              <w:t>Increase the number of disabled applicants</w:t>
            </w:r>
            <w:r w:rsidR="0025515C" w:rsidRPr="0008575D">
              <w:rPr>
                <w:rFonts w:ascii="Arial" w:hAnsi="Arial" w:cs="Arial"/>
                <w:sz w:val="24"/>
                <w:szCs w:val="24"/>
              </w:rPr>
              <w:t xml:space="preserve"> by Q</w:t>
            </w:r>
            <w:r w:rsidR="0008575D" w:rsidRPr="0008575D">
              <w:rPr>
                <w:rFonts w:ascii="Arial" w:hAnsi="Arial" w:cs="Arial"/>
                <w:sz w:val="24"/>
                <w:szCs w:val="24"/>
              </w:rPr>
              <w:t>3</w:t>
            </w:r>
            <w:r w:rsidR="0025515C" w:rsidRPr="0008575D">
              <w:rPr>
                <w:rFonts w:ascii="Arial" w:hAnsi="Arial" w:cs="Arial"/>
                <w:sz w:val="24"/>
                <w:szCs w:val="24"/>
              </w:rPr>
              <w:t xml:space="preserve"> 2024</w:t>
            </w:r>
            <w:r w:rsidRPr="0008575D">
              <w:rPr>
                <w:rFonts w:ascii="Arial" w:hAnsi="Arial" w:cs="Arial"/>
                <w:sz w:val="24"/>
                <w:szCs w:val="24"/>
              </w:rPr>
              <w:t>.</w:t>
            </w:r>
          </w:p>
          <w:p w14:paraId="20AAD1D6" w14:textId="77777777" w:rsidR="009246FE" w:rsidRDefault="009246FE" w:rsidP="00B275B6">
            <w:pPr>
              <w:spacing w:after="0" w:line="240" w:lineRule="auto"/>
              <w:rPr>
                <w:rFonts w:ascii="Arial" w:hAnsi="Arial" w:cs="Arial"/>
                <w:sz w:val="24"/>
                <w:szCs w:val="24"/>
              </w:rPr>
            </w:pPr>
          </w:p>
          <w:p w14:paraId="2F16C3CD" w14:textId="5B0FCA6F" w:rsidR="009246FE" w:rsidRPr="0008575D" w:rsidRDefault="009246FE" w:rsidP="00B275B6">
            <w:pPr>
              <w:spacing w:after="0" w:line="240" w:lineRule="auto"/>
              <w:rPr>
                <w:rFonts w:ascii="Arial" w:hAnsi="Arial" w:cs="Arial"/>
                <w:sz w:val="24"/>
                <w:szCs w:val="24"/>
              </w:rPr>
            </w:pPr>
            <w:r>
              <w:rPr>
                <w:rFonts w:ascii="Arial" w:hAnsi="Arial" w:cs="Arial"/>
                <w:sz w:val="24"/>
                <w:szCs w:val="24"/>
              </w:rPr>
              <w:t>8.2 Review of recruitment policy which will also look at diverse interview panels.</w:t>
            </w:r>
          </w:p>
        </w:tc>
      </w:tr>
      <w:tr w:rsidR="0008575D" w:rsidRPr="0008575D" w14:paraId="21049CFD" w14:textId="77777777" w:rsidTr="000D16D4">
        <w:trPr>
          <w:trHeight w:val="1654"/>
          <w:jc w:val="center"/>
        </w:trPr>
        <w:tc>
          <w:tcPr>
            <w:tcW w:w="8075" w:type="dxa"/>
          </w:tcPr>
          <w:p w14:paraId="650A46F7" w14:textId="6C04A24C" w:rsidR="0008575D" w:rsidRPr="00445F0A" w:rsidRDefault="003E230B" w:rsidP="001C1C7E">
            <w:pPr>
              <w:pStyle w:val="ListParagraph"/>
              <w:numPr>
                <w:ilvl w:val="0"/>
                <w:numId w:val="7"/>
              </w:numPr>
              <w:tabs>
                <w:tab w:val="left" w:pos="1260"/>
              </w:tabs>
              <w:spacing w:line="240" w:lineRule="auto"/>
              <w:rPr>
                <w:rFonts w:ascii="Arial" w:hAnsi="Arial" w:cs="Arial"/>
                <w:sz w:val="24"/>
                <w:szCs w:val="24"/>
              </w:rPr>
            </w:pPr>
            <w:r>
              <w:rPr>
                <w:rFonts w:ascii="Arial" w:hAnsi="Arial" w:cs="Arial"/>
                <w:sz w:val="24"/>
                <w:szCs w:val="24"/>
              </w:rPr>
              <w:lastRenderedPageBreak/>
              <w:t>The ICB will</w:t>
            </w:r>
            <w:r w:rsidR="0008575D" w:rsidRPr="00445F0A">
              <w:rPr>
                <w:rFonts w:ascii="Arial" w:hAnsi="Arial" w:cs="Arial"/>
                <w:sz w:val="24"/>
                <w:szCs w:val="24"/>
              </w:rPr>
              <w:t xml:space="preserve"> ensure that reasonable adjustments </w:t>
            </w:r>
            <w:r w:rsidR="007228B1">
              <w:rPr>
                <w:rFonts w:ascii="Arial" w:hAnsi="Arial" w:cs="Arial"/>
                <w:sz w:val="24"/>
                <w:szCs w:val="24"/>
              </w:rPr>
              <w:t xml:space="preserve">are </w:t>
            </w:r>
            <w:r w:rsidR="0008575D" w:rsidRPr="00445F0A">
              <w:rPr>
                <w:rFonts w:ascii="Arial" w:hAnsi="Arial" w:cs="Arial"/>
                <w:sz w:val="24"/>
                <w:szCs w:val="24"/>
              </w:rPr>
              <w:t>effectively and efficiently implemented</w:t>
            </w:r>
            <w:r w:rsidR="004E11C0" w:rsidRPr="006777BB">
              <w:rPr>
                <w:rFonts w:ascii="Arial" w:hAnsi="Arial" w:cs="Arial"/>
                <w:sz w:val="24"/>
                <w:szCs w:val="24"/>
              </w:rPr>
              <w:t xml:space="preserve"> </w:t>
            </w:r>
            <w:r w:rsidR="004E11C0" w:rsidRPr="006777BB">
              <w:rPr>
                <w:rFonts w:ascii="Arial" w:hAnsi="Arial" w:cs="Arial"/>
                <w:b/>
                <w:bCs/>
                <w:sz w:val="24"/>
                <w:szCs w:val="24"/>
              </w:rPr>
              <w:t>(</w:t>
            </w:r>
            <w:r w:rsidR="006777BB" w:rsidRPr="006777BB">
              <w:rPr>
                <w:rFonts w:ascii="Arial" w:hAnsi="Arial" w:cs="Arial"/>
                <w:b/>
                <w:bCs/>
                <w:sz w:val="24"/>
                <w:szCs w:val="24"/>
              </w:rPr>
              <w:t>SR)</w:t>
            </w:r>
          </w:p>
          <w:p w14:paraId="6178B6D6" w14:textId="0F252872" w:rsidR="0008575D" w:rsidRPr="00445F0A" w:rsidRDefault="0008575D" w:rsidP="00445F0A">
            <w:pPr>
              <w:pStyle w:val="ListParagraph"/>
              <w:tabs>
                <w:tab w:val="left" w:pos="1260"/>
              </w:tabs>
              <w:spacing w:line="240" w:lineRule="auto"/>
              <w:rPr>
                <w:rFonts w:ascii="Arial" w:hAnsi="Arial" w:cs="Arial"/>
                <w:sz w:val="24"/>
                <w:szCs w:val="24"/>
              </w:rPr>
            </w:pPr>
            <w:r w:rsidRPr="00445F0A">
              <w:rPr>
                <w:rFonts w:ascii="Arial" w:hAnsi="Arial" w:cs="Arial"/>
                <w:sz w:val="24"/>
                <w:szCs w:val="24"/>
              </w:rPr>
              <w:tab/>
            </w:r>
          </w:p>
        </w:tc>
        <w:tc>
          <w:tcPr>
            <w:tcW w:w="3119" w:type="dxa"/>
          </w:tcPr>
          <w:p w14:paraId="6F0B0D2D" w14:textId="4B19F259" w:rsidR="0008575D"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16056499" w14:textId="3F079B8F" w:rsidR="0008575D" w:rsidRPr="0008575D" w:rsidRDefault="0001016A" w:rsidP="00B275B6">
            <w:pPr>
              <w:spacing w:after="0" w:line="240" w:lineRule="auto"/>
              <w:rPr>
                <w:rFonts w:ascii="Arial" w:hAnsi="Arial" w:cs="Arial"/>
                <w:sz w:val="24"/>
                <w:szCs w:val="24"/>
              </w:rPr>
            </w:pPr>
            <w:r>
              <w:rPr>
                <w:rFonts w:ascii="Arial" w:hAnsi="Arial" w:cs="Arial"/>
                <w:sz w:val="24"/>
                <w:szCs w:val="24"/>
              </w:rPr>
              <w:t>September 2024</w:t>
            </w:r>
          </w:p>
        </w:tc>
        <w:tc>
          <w:tcPr>
            <w:tcW w:w="2362" w:type="dxa"/>
          </w:tcPr>
          <w:p w14:paraId="67F0EEC3" w14:textId="7B37C569" w:rsidR="0008575D" w:rsidRPr="0008575D" w:rsidRDefault="007F1BF4" w:rsidP="0008575D">
            <w:pPr>
              <w:spacing w:after="0" w:line="240" w:lineRule="auto"/>
              <w:rPr>
                <w:rFonts w:ascii="Arial" w:hAnsi="Arial" w:cs="Arial"/>
                <w:sz w:val="24"/>
                <w:szCs w:val="24"/>
              </w:rPr>
            </w:pPr>
            <w:r>
              <w:rPr>
                <w:rFonts w:ascii="Arial" w:hAnsi="Arial" w:cs="Arial"/>
                <w:sz w:val="24"/>
                <w:szCs w:val="24"/>
              </w:rPr>
              <w:t xml:space="preserve">9.1 </w:t>
            </w:r>
            <w:r w:rsidR="0001016A">
              <w:rPr>
                <w:rFonts w:ascii="Arial" w:hAnsi="Arial" w:cs="Arial"/>
                <w:sz w:val="24"/>
                <w:szCs w:val="24"/>
              </w:rPr>
              <w:t>Y</w:t>
            </w:r>
            <w:r w:rsidR="0001016A" w:rsidRPr="00445F0A">
              <w:rPr>
                <w:rFonts w:ascii="Arial" w:hAnsi="Arial" w:cs="Arial"/>
                <w:sz w:val="24"/>
                <w:szCs w:val="24"/>
              </w:rPr>
              <w:t>ear-on-year improvement in NHS Staff Survey metrics relating to reasonable adjustments at work</w:t>
            </w:r>
          </w:p>
        </w:tc>
      </w:tr>
      <w:tr w:rsidR="00B275B6" w:rsidRPr="0008575D" w14:paraId="25F48319" w14:textId="77777777" w:rsidTr="00DE383C">
        <w:trPr>
          <w:trHeight w:val="840"/>
          <w:jc w:val="center"/>
        </w:trPr>
        <w:tc>
          <w:tcPr>
            <w:tcW w:w="8075" w:type="dxa"/>
          </w:tcPr>
          <w:p w14:paraId="058BE5CB" w14:textId="6872BAA2" w:rsidR="00B275B6" w:rsidRPr="004C7926" w:rsidRDefault="004C7926" w:rsidP="001C1C7E">
            <w:pPr>
              <w:pStyle w:val="ListParagraph"/>
              <w:numPr>
                <w:ilvl w:val="0"/>
                <w:numId w:val="7"/>
              </w:numPr>
              <w:spacing w:after="0" w:line="240" w:lineRule="auto"/>
              <w:rPr>
                <w:rFonts w:ascii="Arial" w:hAnsi="Arial" w:cs="Arial"/>
                <w:sz w:val="24"/>
                <w:szCs w:val="24"/>
              </w:rPr>
            </w:pPr>
            <w:r w:rsidRPr="004C7926">
              <w:rPr>
                <w:rFonts w:ascii="Arial" w:eastAsia="Calibri" w:hAnsi="Arial" w:cs="Arial"/>
                <w:b/>
                <w:bCs/>
                <w:kern w:val="2"/>
                <w:sz w:val="24"/>
                <w:szCs w:val="24"/>
                <w14:ligatures w14:val="standardContextual"/>
              </w:rPr>
              <w:t>1</w:t>
            </w:r>
            <w:r>
              <w:rPr>
                <w:rFonts w:ascii="Arial" w:eastAsia="Calibri" w:hAnsi="Arial" w:cs="Arial"/>
                <w:kern w:val="2"/>
                <w:sz w:val="24"/>
                <w:szCs w:val="24"/>
                <w14:ligatures w14:val="standardContextual"/>
              </w:rPr>
              <w:t xml:space="preserve"> </w:t>
            </w:r>
            <w:r w:rsidR="007228B1">
              <w:rPr>
                <w:rFonts w:ascii="Arial" w:eastAsia="Calibri" w:hAnsi="Arial" w:cs="Arial"/>
                <w:kern w:val="2"/>
                <w:sz w:val="24"/>
                <w:szCs w:val="24"/>
                <w14:ligatures w14:val="standardContextual"/>
              </w:rPr>
              <w:t xml:space="preserve">Improve the </w:t>
            </w:r>
            <w:r w:rsidR="007228B1" w:rsidRPr="007228B1">
              <w:rPr>
                <w:rFonts w:ascii="Arial" w:eastAsia="Calibri" w:hAnsi="Arial" w:cs="Arial"/>
                <w:kern w:val="2"/>
                <w:sz w:val="24"/>
                <w:szCs w:val="24"/>
                <w14:ligatures w14:val="standardContextual"/>
              </w:rPr>
              <w:t xml:space="preserve">relative likelihood of BME and disabled staff being appointed from shortlisting across all posts </w:t>
            </w:r>
            <w:r w:rsidR="007228B1" w:rsidRPr="007228B1">
              <w:rPr>
                <w:rFonts w:ascii="Arial" w:eastAsia="Calibri" w:hAnsi="Arial" w:cs="Arial"/>
                <w:b/>
                <w:bCs/>
                <w:kern w:val="2"/>
                <w:sz w:val="24"/>
                <w:szCs w:val="24"/>
                <w14:ligatures w14:val="standardContextual"/>
              </w:rPr>
              <w:t>HI 2</w:t>
            </w:r>
          </w:p>
          <w:p w14:paraId="190DB4F8" w14:textId="77777777" w:rsidR="004C7926" w:rsidRPr="004C7926" w:rsidRDefault="004C7926" w:rsidP="004C7926">
            <w:pPr>
              <w:spacing w:after="0" w:line="240" w:lineRule="auto"/>
              <w:ind w:left="360"/>
              <w:rPr>
                <w:rFonts w:ascii="Arial" w:hAnsi="Arial" w:cs="Arial"/>
                <w:sz w:val="24"/>
                <w:szCs w:val="24"/>
              </w:rPr>
            </w:pPr>
          </w:p>
          <w:p w14:paraId="7A226FEC" w14:textId="0F084018" w:rsidR="004C7926" w:rsidRPr="004C7926" w:rsidRDefault="004C7926" w:rsidP="004C7926">
            <w:pPr>
              <w:spacing w:after="0" w:line="240" w:lineRule="auto"/>
              <w:ind w:left="22" w:hanging="284"/>
              <w:rPr>
                <w:rFonts w:ascii="Arial" w:hAnsi="Arial" w:cs="Arial"/>
                <w:sz w:val="24"/>
                <w:szCs w:val="24"/>
              </w:rPr>
            </w:pPr>
            <w:r>
              <w:rPr>
                <w:rFonts w:ascii="Arial" w:eastAsia="Calibri" w:hAnsi="Arial" w:cs="Arial"/>
                <w:b/>
                <w:bCs/>
                <w:kern w:val="2"/>
                <w:sz w:val="24"/>
                <w:szCs w:val="24"/>
                <w14:ligatures w14:val="standardContextual"/>
              </w:rPr>
              <w:t xml:space="preserve">         </w:t>
            </w:r>
            <w:r w:rsidRPr="004C7926">
              <w:rPr>
                <w:rFonts w:ascii="Arial" w:eastAsia="Calibri" w:hAnsi="Arial" w:cs="Arial"/>
                <w:b/>
                <w:bCs/>
                <w:kern w:val="2"/>
                <w:sz w:val="24"/>
                <w:szCs w:val="24"/>
                <w14:ligatures w14:val="standardContextual"/>
              </w:rPr>
              <w:t>10.2</w:t>
            </w:r>
            <w:r>
              <w:rPr>
                <w:rFonts w:ascii="Arial" w:eastAsia="Calibri" w:hAnsi="Arial" w:cs="Arial"/>
                <w:b/>
                <w:bCs/>
                <w:kern w:val="2"/>
                <w:sz w:val="24"/>
                <w:szCs w:val="24"/>
                <w14:ligatures w14:val="standardContextual"/>
              </w:rPr>
              <w:t xml:space="preserve"> </w:t>
            </w:r>
            <w:r w:rsidRPr="004C7926">
              <w:rPr>
                <w:rFonts w:ascii="Arial" w:eastAsia="Calibri" w:hAnsi="Arial" w:cs="Arial"/>
                <w:kern w:val="2"/>
                <w:sz w:val="24"/>
                <w:szCs w:val="24"/>
                <w14:ligatures w14:val="standardContextual"/>
              </w:rPr>
              <w:t>Explore what a diverse interview panel might mean for the ICB.</w:t>
            </w:r>
          </w:p>
          <w:p w14:paraId="220F32B3" w14:textId="38070BA8" w:rsidR="00B275B6" w:rsidRPr="0008575D" w:rsidRDefault="00B275B6" w:rsidP="00B275B6">
            <w:pPr>
              <w:spacing w:after="0" w:line="240" w:lineRule="auto"/>
              <w:rPr>
                <w:rFonts w:ascii="Arial" w:hAnsi="Arial" w:cs="Arial"/>
                <w:sz w:val="24"/>
                <w:szCs w:val="24"/>
              </w:rPr>
            </w:pPr>
          </w:p>
        </w:tc>
        <w:tc>
          <w:tcPr>
            <w:tcW w:w="3119" w:type="dxa"/>
          </w:tcPr>
          <w:p w14:paraId="3C18B54D" w14:textId="571490DB" w:rsidR="00B275B6"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154EBA50" w14:textId="77777777" w:rsidR="00B275B6" w:rsidRDefault="004C7926" w:rsidP="00B275B6">
            <w:pPr>
              <w:spacing w:after="0" w:line="240" w:lineRule="auto"/>
              <w:rPr>
                <w:rFonts w:ascii="Arial" w:hAnsi="Arial" w:cs="Arial"/>
                <w:sz w:val="24"/>
                <w:szCs w:val="24"/>
              </w:rPr>
            </w:pPr>
            <w:r>
              <w:rPr>
                <w:rFonts w:ascii="Arial" w:hAnsi="Arial" w:cs="Arial"/>
                <w:sz w:val="24"/>
                <w:szCs w:val="24"/>
              </w:rPr>
              <w:t xml:space="preserve">10.1 </w:t>
            </w:r>
            <w:r w:rsidR="003E230B">
              <w:rPr>
                <w:rFonts w:ascii="Arial" w:hAnsi="Arial" w:cs="Arial"/>
                <w:sz w:val="24"/>
                <w:szCs w:val="24"/>
              </w:rPr>
              <w:t xml:space="preserve">Annually from </w:t>
            </w:r>
            <w:r w:rsidR="001E349C">
              <w:rPr>
                <w:rFonts w:ascii="Arial" w:hAnsi="Arial" w:cs="Arial"/>
                <w:sz w:val="24"/>
                <w:szCs w:val="24"/>
              </w:rPr>
              <w:t xml:space="preserve">September </w:t>
            </w:r>
            <w:r w:rsidR="003E230B">
              <w:rPr>
                <w:rFonts w:ascii="Arial" w:hAnsi="Arial" w:cs="Arial"/>
                <w:sz w:val="24"/>
                <w:szCs w:val="24"/>
              </w:rPr>
              <w:t>2023</w:t>
            </w:r>
          </w:p>
          <w:p w14:paraId="004CE87A" w14:textId="77777777" w:rsidR="004C7926" w:rsidRDefault="004C7926" w:rsidP="00B275B6">
            <w:pPr>
              <w:spacing w:after="0" w:line="240" w:lineRule="auto"/>
              <w:rPr>
                <w:rFonts w:ascii="Arial" w:hAnsi="Arial" w:cs="Arial"/>
                <w:sz w:val="24"/>
                <w:szCs w:val="24"/>
              </w:rPr>
            </w:pPr>
          </w:p>
          <w:p w14:paraId="3D167CE9" w14:textId="705415AC" w:rsidR="004C7926" w:rsidRDefault="004C7926" w:rsidP="00B275B6">
            <w:pPr>
              <w:spacing w:after="0" w:line="240" w:lineRule="auto"/>
              <w:rPr>
                <w:rFonts w:ascii="Arial" w:hAnsi="Arial" w:cs="Arial"/>
                <w:sz w:val="24"/>
                <w:szCs w:val="24"/>
              </w:rPr>
            </w:pPr>
            <w:r>
              <w:rPr>
                <w:rFonts w:ascii="Arial" w:hAnsi="Arial" w:cs="Arial"/>
                <w:sz w:val="24"/>
                <w:szCs w:val="24"/>
              </w:rPr>
              <w:t>10.2 December 2024</w:t>
            </w:r>
          </w:p>
          <w:p w14:paraId="1AF00E43" w14:textId="75FACEAC" w:rsidR="004C7926" w:rsidRPr="0008575D" w:rsidRDefault="004C7926" w:rsidP="00B275B6">
            <w:pPr>
              <w:spacing w:after="0" w:line="240" w:lineRule="auto"/>
              <w:rPr>
                <w:rFonts w:ascii="Arial" w:hAnsi="Arial" w:cs="Arial"/>
                <w:sz w:val="24"/>
                <w:szCs w:val="24"/>
              </w:rPr>
            </w:pPr>
          </w:p>
        </w:tc>
        <w:tc>
          <w:tcPr>
            <w:tcW w:w="2362" w:type="dxa"/>
          </w:tcPr>
          <w:p w14:paraId="299CA2E5" w14:textId="77777777" w:rsidR="00B275B6" w:rsidRDefault="007F1BF4" w:rsidP="00B275B6">
            <w:pPr>
              <w:spacing w:after="0" w:line="240" w:lineRule="auto"/>
              <w:rPr>
                <w:rFonts w:ascii="Arial" w:hAnsi="Arial" w:cs="Arial"/>
                <w:sz w:val="24"/>
                <w:szCs w:val="24"/>
              </w:rPr>
            </w:pPr>
            <w:r>
              <w:rPr>
                <w:rFonts w:ascii="Arial" w:hAnsi="Arial" w:cs="Arial"/>
                <w:sz w:val="24"/>
                <w:szCs w:val="24"/>
              </w:rPr>
              <w:t xml:space="preserve">10.1 </w:t>
            </w:r>
            <w:r w:rsidR="003E230B">
              <w:rPr>
                <w:rFonts w:ascii="Arial" w:hAnsi="Arial" w:cs="Arial"/>
                <w:sz w:val="24"/>
                <w:szCs w:val="24"/>
              </w:rPr>
              <w:t>Monitored through WRES/WDES</w:t>
            </w:r>
          </w:p>
          <w:p w14:paraId="54014DB0" w14:textId="77777777" w:rsidR="004C7926" w:rsidRDefault="004C7926" w:rsidP="00B275B6">
            <w:pPr>
              <w:spacing w:after="0" w:line="240" w:lineRule="auto"/>
              <w:rPr>
                <w:rFonts w:ascii="Arial" w:hAnsi="Arial" w:cs="Arial"/>
                <w:sz w:val="24"/>
                <w:szCs w:val="24"/>
              </w:rPr>
            </w:pPr>
          </w:p>
          <w:p w14:paraId="37ED7D9D" w14:textId="77777777" w:rsidR="004C7926" w:rsidRDefault="004C7926" w:rsidP="00B275B6">
            <w:pPr>
              <w:spacing w:after="0" w:line="240" w:lineRule="auto"/>
              <w:rPr>
                <w:rFonts w:ascii="Arial" w:hAnsi="Arial" w:cs="Arial"/>
                <w:sz w:val="24"/>
                <w:szCs w:val="24"/>
              </w:rPr>
            </w:pPr>
          </w:p>
          <w:p w14:paraId="5D43409E" w14:textId="77777777" w:rsidR="004C7926" w:rsidRDefault="004C7926" w:rsidP="00B275B6">
            <w:pPr>
              <w:spacing w:after="0" w:line="240" w:lineRule="auto"/>
              <w:rPr>
                <w:rFonts w:ascii="Arial" w:hAnsi="Arial" w:cs="Arial"/>
                <w:sz w:val="24"/>
                <w:szCs w:val="24"/>
              </w:rPr>
            </w:pPr>
          </w:p>
          <w:p w14:paraId="065FD82A" w14:textId="3347BC36" w:rsidR="004C7926" w:rsidRPr="0008575D" w:rsidRDefault="004C7926" w:rsidP="00B275B6">
            <w:pPr>
              <w:spacing w:after="0" w:line="240" w:lineRule="auto"/>
              <w:rPr>
                <w:rFonts w:ascii="Arial" w:hAnsi="Arial" w:cs="Arial"/>
                <w:sz w:val="24"/>
                <w:szCs w:val="24"/>
              </w:rPr>
            </w:pPr>
            <w:r>
              <w:rPr>
                <w:rFonts w:ascii="Arial" w:hAnsi="Arial" w:cs="Arial"/>
                <w:sz w:val="24"/>
                <w:szCs w:val="24"/>
              </w:rPr>
              <w:t>10.2 Part of reviewing the recruitment process.</w:t>
            </w:r>
          </w:p>
        </w:tc>
      </w:tr>
      <w:tr w:rsidR="00B275B6" w:rsidRPr="0008575D" w14:paraId="239A1302" w14:textId="77777777" w:rsidTr="00EA630B">
        <w:tblPrEx>
          <w:jc w:val="left"/>
        </w:tblPrEx>
        <w:tc>
          <w:tcPr>
            <w:tcW w:w="14973" w:type="dxa"/>
            <w:gridSpan w:val="4"/>
            <w:shd w:val="clear" w:color="auto" w:fill="D9D9D9" w:themeFill="background1" w:themeFillShade="D9"/>
          </w:tcPr>
          <w:p w14:paraId="64951FEF" w14:textId="09B0ED01"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eastAsia="Calibri" w:hAnsi="Arial" w:cs="Arial"/>
                <w:b/>
                <w:bCs/>
                <w:kern w:val="2"/>
                <w:sz w:val="24"/>
                <w:szCs w:val="24"/>
                <w14:ligatures w14:val="standardContextual"/>
              </w:rPr>
              <w:t>Develop and Implement an Improvement Plan to eliminate Pay Gaps</w:t>
            </w:r>
            <w:r w:rsidRPr="0008575D">
              <w:rPr>
                <w:rFonts w:ascii="Arial" w:hAnsi="Arial" w:cs="Arial"/>
                <w:b/>
                <w:bCs/>
                <w:color w:val="003087"/>
                <w:sz w:val="24"/>
                <w:szCs w:val="24"/>
                <w:lang w:eastAsia="en-GB"/>
              </w:rPr>
              <w:t xml:space="preserve"> High impact action</w:t>
            </w:r>
            <w:r w:rsidR="00CC145B">
              <w:rPr>
                <w:rFonts w:ascii="Arial" w:hAnsi="Arial" w:cs="Arial"/>
                <w:b/>
                <w:bCs/>
                <w:color w:val="003087"/>
                <w:sz w:val="24"/>
                <w:szCs w:val="24"/>
                <w:lang w:eastAsia="en-GB"/>
              </w:rPr>
              <w:t xml:space="preserve"> (HI)</w:t>
            </w:r>
            <w:r w:rsidRPr="0008575D">
              <w:rPr>
                <w:rFonts w:ascii="Arial" w:hAnsi="Arial" w:cs="Arial"/>
                <w:b/>
                <w:bCs/>
                <w:color w:val="003087"/>
                <w:sz w:val="24"/>
                <w:szCs w:val="24"/>
                <w:lang w:eastAsia="en-GB"/>
              </w:rPr>
              <w:t xml:space="preserve"> 3:</w:t>
            </w:r>
          </w:p>
          <w:p w14:paraId="47F70E55" w14:textId="49C51341"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 xml:space="preserve">Develop and implement an improvement plan to eliminate pay </w:t>
            </w:r>
            <w:r w:rsidR="004E752E" w:rsidRPr="0008575D">
              <w:rPr>
                <w:rFonts w:ascii="Arial" w:hAnsi="Arial" w:cs="Arial"/>
                <w:color w:val="202A30"/>
                <w:sz w:val="24"/>
                <w:szCs w:val="24"/>
                <w:lang w:eastAsia="en-GB"/>
              </w:rPr>
              <w:t>gaps.</w:t>
            </w:r>
          </w:p>
          <w:p w14:paraId="5059E459" w14:textId="77777777" w:rsidR="00B275B6" w:rsidRPr="0008575D" w:rsidRDefault="00B275B6" w:rsidP="00B275B6">
            <w:pPr>
              <w:spacing w:after="0" w:line="240" w:lineRule="auto"/>
              <w:rPr>
                <w:rFonts w:ascii="Arial" w:hAnsi="Arial" w:cs="Arial"/>
                <w:sz w:val="24"/>
                <w:szCs w:val="24"/>
              </w:rPr>
            </w:pPr>
          </w:p>
        </w:tc>
      </w:tr>
      <w:tr w:rsidR="00B275B6" w:rsidRPr="0008575D" w14:paraId="7125685D" w14:textId="77777777" w:rsidTr="00DE383C">
        <w:tblPrEx>
          <w:jc w:val="left"/>
        </w:tblPrEx>
        <w:tc>
          <w:tcPr>
            <w:tcW w:w="8075" w:type="dxa"/>
          </w:tcPr>
          <w:p w14:paraId="2F3A8914" w14:textId="2572A94D" w:rsidR="00B275B6" w:rsidRPr="0008575D" w:rsidRDefault="00B275B6" w:rsidP="001C1C7E">
            <w:pPr>
              <w:pStyle w:val="ListParagraph"/>
              <w:numPr>
                <w:ilvl w:val="0"/>
                <w:numId w:val="7"/>
              </w:numPr>
              <w:spacing w:after="0" w:line="240" w:lineRule="auto"/>
              <w:rPr>
                <w:rFonts w:ascii="Arial" w:hAnsi="Arial" w:cs="Arial"/>
                <w:sz w:val="24"/>
                <w:szCs w:val="24"/>
              </w:rPr>
            </w:pPr>
            <w:r w:rsidRPr="0008575D">
              <w:rPr>
                <w:rFonts w:ascii="Arial" w:eastAsia="Times New Roman" w:hAnsi="Arial" w:cs="Arial"/>
                <w:color w:val="202A30"/>
                <w:sz w:val="24"/>
                <w:szCs w:val="24"/>
                <w:lang w:eastAsia="en-GB"/>
              </w:rPr>
              <w:t>Analyse data to understand pay gaps by protected characteristic and put in place an improvement plan.</w:t>
            </w:r>
            <w:r w:rsidR="004E11C0" w:rsidRPr="00CC145B">
              <w:rPr>
                <w:rFonts w:ascii="Arial" w:eastAsia="Times New Roman" w:hAnsi="Arial" w:cs="Arial"/>
                <w:b/>
                <w:bCs/>
                <w:color w:val="202A30"/>
                <w:sz w:val="24"/>
                <w:szCs w:val="24"/>
                <w:lang w:eastAsia="en-GB"/>
              </w:rPr>
              <w:t xml:space="preserve"> HI3</w:t>
            </w:r>
          </w:p>
          <w:p w14:paraId="4F343BEF" w14:textId="77777777" w:rsidR="00B275B6" w:rsidRPr="0008575D" w:rsidRDefault="00B275B6" w:rsidP="00B275B6">
            <w:pPr>
              <w:spacing w:after="0" w:line="240" w:lineRule="auto"/>
              <w:rPr>
                <w:rFonts w:ascii="Arial" w:hAnsi="Arial" w:cs="Arial"/>
                <w:sz w:val="24"/>
                <w:szCs w:val="24"/>
              </w:rPr>
            </w:pPr>
          </w:p>
          <w:p w14:paraId="7D5315E1" w14:textId="77777777" w:rsidR="00B275B6" w:rsidRPr="0008575D" w:rsidRDefault="00B275B6" w:rsidP="00B275B6">
            <w:pPr>
              <w:spacing w:after="0" w:line="240" w:lineRule="auto"/>
              <w:rPr>
                <w:rFonts w:ascii="Arial" w:hAnsi="Arial" w:cs="Arial"/>
                <w:sz w:val="24"/>
                <w:szCs w:val="24"/>
              </w:rPr>
            </w:pPr>
          </w:p>
          <w:p w14:paraId="431FFBBF" w14:textId="77777777" w:rsidR="00B275B6" w:rsidRPr="0008575D" w:rsidRDefault="00B275B6" w:rsidP="00B275B6">
            <w:pPr>
              <w:spacing w:after="0" w:line="240" w:lineRule="auto"/>
              <w:rPr>
                <w:rFonts w:ascii="Arial" w:hAnsi="Arial" w:cs="Arial"/>
                <w:sz w:val="24"/>
                <w:szCs w:val="24"/>
              </w:rPr>
            </w:pPr>
          </w:p>
        </w:tc>
        <w:tc>
          <w:tcPr>
            <w:tcW w:w="3119" w:type="dxa"/>
          </w:tcPr>
          <w:p w14:paraId="3D09A741" w14:textId="70C536BD" w:rsidR="00B275B6" w:rsidRPr="0008575D" w:rsidRDefault="00E00B0A" w:rsidP="00B275B6">
            <w:pPr>
              <w:spacing w:after="0" w:line="240" w:lineRule="auto"/>
              <w:rPr>
                <w:rFonts w:ascii="Arial" w:hAnsi="Arial" w:cs="Arial"/>
                <w:sz w:val="24"/>
                <w:szCs w:val="24"/>
              </w:rPr>
            </w:pPr>
            <w:r w:rsidRPr="0008575D">
              <w:rPr>
                <w:rFonts w:ascii="Arial" w:hAnsi="Arial" w:cs="Arial"/>
                <w:sz w:val="24"/>
                <w:szCs w:val="24"/>
              </w:rPr>
              <w:t>E</w:t>
            </w:r>
            <w:r w:rsidR="000A39BC">
              <w:rPr>
                <w:rFonts w:ascii="Arial" w:hAnsi="Arial" w:cs="Arial"/>
                <w:sz w:val="24"/>
                <w:szCs w:val="24"/>
              </w:rPr>
              <w:t xml:space="preserve">quality, Diversity &amp; Inclusion </w:t>
            </w:r>
            <w:r w:rsidRPr="0008575D">
              <w:rPr>
                <w:rFonts w:ascii="Arial" w:hAnsi="Arial" w:cs="Arial"/>
                <w:sz w:val="24"/>
                <w:szCs w:val="24"/>
              </w:rPr>
              <w:t>Business Partner/</w:t>
            </w:r>
            <w:r w:rsidR="006C2FA8">
              <w:rPr>
                <w:rFonts w:ascii="Arial" w:hAnsi="Arial" w:cs="Arial"/>
                <w:sz w:val="24"/>
                <w:szCs w:val="24"/>
              </w:rPr>
              <w:t xml:space="preserve"> Head of Human Resources &amp; Organisational Development</w:t>
            </w:r>
          </w:p>
        </w:tc>
        <w:tc>
          <w:tcPr>
            <w:tcW w:w="1417" w:type="dxa"/>
          </w:tcPr>
          <w:p w14:paraId="36622C6D" w14:textId="3D9ECD6C" w:rsidR="00B275B6" w:rsidRPr="0008575D" w:rsidRDefault="00271A01" w:rsidP="00B275B6">
            <w:pPr>
              <w:spacing w:after="0" w:line="240" w:lineRule="auto"/>
              <w:rPr>
                <w:rFonts w:ascii="Arial" w:hAnsi="Arial" w:cs="Arial"/>
                <w:sz w:val="24"/>
                <w:szCs w:val="24"/>
              </w:rPr>
            </w:pPr>
            <w:r>
              <w:rPr>
                <w:rFonts w:ascii="Arial" w:hAnsi="Arial" w:cs="Arial"/>
                <w:sz w:val="24"/>
                <w:szCs w:val="24"/>
              </w:rPr>
              <w:t xml:space="preserve">Plan in place by </w:t>
            </w:r>
            <w:r w:rsidR="00B275B6" w:rsidRPr="0008575D">
              <w:rPr>
                <w:rFonts w:ascii="Arial" w:hAnsi="Arial" w:cs="Arial"/>
                <w:sz w:val="24"/>
                <w:szCs w:val="24"/>
              </w:rPr>
              <w:t>2024</w:t>
            </w:r>
            <w:r>
              <w:rPr>
                <w:rFonts w:ascii="Arial" w:hAnsi="Arial" w:cs="Arial"/>
                <w:sz w:val="24"/>
                <w:szCs w:val="24"/>
              </w:rPr>
              <w:t xml:space="preserve"> for the </w:t>
            </w:r>
            <w:r w:rsidR="00B275B6" w:rsidRPr="0008575D">
              <w:rPr>
                <w:rFonts w:ascii="Arial" w:hAnsi="Arial" w:cs="Arial"/>
                <w:sz w:val="24"/>
                <w:szCs w:val="24"/>
              </w:rPr>
              <w:t>Race as per NHS EDI improvement plan.</w:t>
            </w:r>
          </w:p>
          <w:p w14:paraId="6F4F13D5" w14:textId="77777777" w:rsidR="00B275B6" w:rsidRPr="0008575D" w:rsidRDefault="00B275B6" w:rsidP="00B275B6">
            <w:pPr>
              <w:spacing w:after="0" w:line="240" w:lineRule="auto"/>
              <w:rPr>
                <w:rFonts w:ascii="Arial" w:hAnsi="Arial" w:cs="Arial"/>
                <w:sz w:val="24"/>
                <w:szCs w:val="24"/>
              </w:rPr>
            </w:pPr>
          </w:p>
          <w:p w14:paraId="15FB0C55" w14:textId="57AED0EA" w:rsidR="00B275B6" w:rsidRPr="0008575D" w:rsidRDefault="00271A01" w:rsidP="004E11C0">
            <w:pPr>
              <w:spacing w:after="0" w:line="240" w:lineRule="auto"/>
              <w:rPr>
                <w:rFonts w:ascii="Arial" w:hAnsi="Arial" w:cs="Arial"/>
                <w:sz w:val="24"/>
                <w:szCs w:val="24"/>
              </w:rPr>
            </w:pPr>
            <w:r>
              <w:rPr>
                <w:rFonts w:ascii="Arial" w:hAnsi="Arial" w:cs="Arial"/>
                <w:sz w:val="24"/>
                <w:szCs w:val="24"/>
              </w:rPr>
              <w:t xml:space="preserve">Plan in place by </w:t>
            </w:r>
            <w:r w:rsidR="00B275B6" w:rsidRPr="0008575D">
              <w:rPr>
                <w:rFonts w:ascii="Arial" w:hAnsi="Arial" w:cs="Arial"/>
                <w:sz w:val="24"/>
                <w:szCs w:val="24"/>
              </w:rPr>
              <w:t xml:space="preserve">2025 </w:t>
            </w:r>
            <w:r>
              <w:rPr>
                <w:rFonts w:ascii="Arial" w:hAnsi="Arial" w:cs="Arial"/>
                <w:sz w:val="24"/>
                <w:szCs w:val="24"/>
              </w:rPr>
              <w:t xml:space="preserve">for </w:t>
            </w:r>
            <w:r w:rsidR="00B275B6" w:rsidRPr="0008575D">
              <w:rPr>
                <w:rFonts w:ascii="Arial" w:hAnsi="Arial" w:cs="Arial"/>
                <w:sz w:val="24"/>
                <w:szCs w:val="24"/>
              </w:rPr>
              <w:lastRenderedPageBreak/>
              <w:t>Disability as per NHS EDI improvement plan.</w:t>
            </w:r>
          </w:p>
        </w:tc>
        <w:tc>
          <w:tcPr>
            <w:tcW w:w="2362" w:type="dxa"/>
          </w:tcPr>
          <w:p w14:paraId="307E4CBD" w14:textId="6891942C" w:rsidR="00271A01" w:rsidRDefault="00F856CA" w:rsidP="00271A01">
            <w:pPr>
              <w:pStyle w:val="Pa3"/>
              <w:numPr>
                <w:ilvl w:val="1"/>
                <w:numId w:val="7"/>
              </w:numPr>
              <w:spacing w:line="0" w:lineRule="atLeast"/>
              <w:ind w:left="464"/>
              <w:rPr>
                <w:rFonts w:ascii="Arial" w:hAnsi="Arial"/>
                <w:color w:val="000000"/>
              </w:rPr>
            </w:pPr>
            <w:r w:rsidRPr="0008575D">
              <w:rPr>
                <w:rFonts w:ascii="Arial" w:hAnsi="Arial"/>
                <w:color w:val="000000"/>
              </w:rPr>
              <w:lastRenderedPageBreak/>
              <w:t>Year-on-year reductions in the gender, race and disability pay gaps</w:t>
            </w:r>
            <w:r w:rsidR="00271A01">
              <w:rPr>
                <w:rFonts w:ascii="Arial" w:hAnsi="Arial"/>
                <w:color w:val="000000"/>
              </w:rPr>
              <w:t>.</w:t>
            </w:r>
          </w:p>
          <w:p w14:paraId="415A1996" w14:textId="2279484D" w:rsidR="00F856CA" w:rsidRPr="0008575D" w:rsidRDefault="00271A01" w:rsidP="00271A01">
            <w:pPr>
              <w:pStyle w:val="Pa3"/>
              <w:numPr>
                <w:ilvl w:val="1"/>
                <w:numId w:val="7"/>
              </w:numPr>
              <w:spacing w:line="0" w:lineRule="atLeast"/>
              <w:ind w:left="464"/>
              <w:rPr>
                <w:rFonts w:ascii="Arial" w:hAnsi="Arial"/>
                <w:color w:val="000000"/>
              </w:rPr>
            </w:pPr>
            <w:r>
              <w:rPr>
                <w:rFonts w:ascii="Arial" w:hAnsi="Arial"/>
                <w:color w:val="000000"/>
              </w:rPr>
              <w:t>Improvement plans in place</w:t>
            </w:r>
            <w:r w:rsidR="000A7CF6">
              <w:rPr>
                <w:rFonts w:ascii="Arial" w:hAnsi="Arial"/>
                <w:color w:val="000000"/>
              </w:rPr>
              <w:t>.</w:t>
            </w:r>
          </w:p>
          <w:p w14:paraId="46CE3DCB" w14:textId="77777777" w:rsidR="00F856CA" w:rsidRPr="0008575D" w:rsidRDefault="00F856CA" w:rsidP="00F856CA">
            <w:pPr>
              <w:rPr>
                <w:rFonts w:ascii="Arial" w:hAnsi="Arial" w:cs="Arial"/>
                <w:sz w:val="24"/>
                <w:szCs w:val="24"/>
              </w:rPr>
            </w:pPr>
          </w:p>
        </w:tc>
      </w:tr>
      <w:tr w:rsidR="00F856CA" w:rsidRPr="0008575D" w14:paraId="62DA0DCF" w14:textId="77777777" w:rsidTr="00DE383C">
        <w:tblPrEx>
          <w:jc w:val="left"/>
        </w:tblPrEx>
        <w:tc>
          <w:tcPr>
            <w:tcW w:w="8075" w:type="dxa"/>
          </w:tcPr>
          <w:p w14:paraId="308DB6C8" w14:textId="79711066" w:rsidR="00F856CA" w:rsidRPr="00CC145B" w:rsidRDefault="00F856CA" w:rsidP="001C1C7E">
            <w:pPr>
              <w:pStyle w:val="ListParagraph"/>
              <w:numPr>
                <w:ilvl w:val="0"/>
                <w:numId w:val="7"/>
              </w:numPr>
              <w:spacing w:after="0" w:line="240" w:lineRule="auto"/>
              <w:rPr>
                <w:rFonts w:ascii="Arial" w:eastAsia="Times New Roman" w:hAnsi="Arial" w:cs="Arial"/>
                <w:b/>
                <w:bCs/>
                <w:color w:val="202A30"/>
                <w:sz w:val="24"/>
                <w:szCs w:val="24"/>
                <w:lang w:eastAsia="en-GB"/>
              </w:rPr>
            </w:pPr>
            <w:r w:rsidRPr="00D137D2">
              <w:rPr>
                <w:rFonts w:ascii="Arial" w:eastAsia="Times New Roman" w:hAnsi="Arial" w:cs="Arial"/>
                <w:color w:val="202A30"/>
                <w:sz w:val="24"/>
                <w:szCs w:val="24"/>
                <w:lang w:eastAsia="en-GB"/>
              </w:rPr>
              <w:t xml:space="preserve">Implement an effective flexible working policy </w:t>
            </w:r>
            <w:r w:rsidR="00A569A6" w:rsidRPr="00D137D2">
              <w:rPr>
                <w:rFonts w:ascii="Arial" w:eastAsia="Times New Roman" w:hAnsi="Arial" w:cs="Arial"/>
                <w:color w:val="202A30"/>
                <w:sz w:val="24"/>
                <w:szCs w:val="24"/>
                <w:lang w:eastAsia="en-GB"/>
              </w:rPr>
              <w:t xml:space="preserve">including </w:t>
            </w:r>
            <w:r w:rsidRPr="00D137D2">
              <w:rPr>
                <w:rFonts w:ascii="Arial" w:eastAsia="Times New Roman" w:hAnsi="Arial" w:cs="Arial"/>
                <w:color w:val="202A30"/>
                <w:sz w:val="24"/>
                <w:szCs w:val="24"/>
                <w:lang w:eastAsia="en-GB"/>
              </w:rPr>
              <w:t xml:space="preserve">advertising flexible working options </w:t>
            </w:r>
            <w:r w:rsidR="00CA45D5">
              <w:rPr>
                <w:rFonts w:ascii="Arial" w:eastAsia="Times New Roman" w:hAnsi="Arial" w:cs="Arial"/>
                <w:color w:val="202A30"/>
                <w:sz w:val="24"/>
                <w:szCs w:val="24"/>
                <w:lang w:eastAsia="en-GB"/>
              </w:rPr>
              <w:t>and a tool for staff to be able to request it</w:t>
            </w:r>
            <w:r w:rsidRPr="00D137D2">
              <w:rPr>
                <w:rFonts w:ascii="Arial" w:eastAsia="Times New Roman" w:hAnsi="Arial" w:cs="Arial"/>
                <w:color w:val="202A30"/>
                <w:sz w:val="24"/>
                <w:szCs w:val="24"/>
                <w:lang w:eastAsia="en-GB"/>
              </w:rPr>
              <w:t xml:space="preserve">. </w:t>
            </w:r>
            <w:r w:rsidR="004E11C0" w:rsidRPr="00CC145B">
              <w:rPr>
                <w:rFonts w:ascii="Arial" w:eastAsia="Times New Roman" w:hAnsi="Arial" w:cs="Arial"/>
                <w:b/>
                <w:bCs/>
                <w:color w:val="202A30"/>
                <w:sz w:val="24"/>
                <w:szCs w:val="24"/>
                <w:lang w:eastAsia="en-GB"/>
              </w:rPr>
              <w:t>HI3</w:t>
            </w:r>
          </w:p>
          <w:p w14:paraId="5C681639"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7071129D"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1145C7A3"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1F2CACD3"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5A96F4EE"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0BD03D4"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9B13EFC"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90CDB03"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BB70A49"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173E06CD"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294B2F1"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2DAC476"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CE0FB27"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53758DE"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186B6B9"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E1CA09F"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37B938D"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0775E322"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64A6C6B"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06E98070"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9104180"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156D381B"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2AF34DEF"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30C09AE7" w14:textId="7F6F17D3" w:rsidR="00D44C3A" w:rsidRPr="0008575D" w:rsidRDefault="00D44C3A" w:rsidP="0025515C">
            <w:pPr>
              <w:spacing w:after="0" w:line="240" w:lineRule="auto"/>
              <w:ind w:left="360" w:firstLine="381"/>
              <w:rPr>
                <w:rFonts w:ascii="Arial" w:eastAsia="Times New Roman" w:hAnsi="Arial" w:cs="Arial"/>
                <w:color w:val="202A30"/>
                <w:sz w:val="24"/>
                <w:szCs w:val="24"/>
                <w:lang w:eastAsia="en-GB"/>
              </w:rPr>
            </w:pPr>
          </w:p>
        </w:tc>
        <w:tc>
          <w:tcPr>
            <w:tcW w:w="3119" w:type="dxa"/>
          </w:tcPr>
          <w:p w14:paraId="68036A48" w14:textId="56AB7A6A" w:rsidR="00F856CA"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56896707" w14:textId="4CA848E8" w:rsidR="00445F0A" w:rsidRDefault="00445F0A" w:rsidP="00B275B6">
            <w:pPr>
              <w:spacing w:after="0" w:line="240" w:lineRule="auto"/>
              <w:rPr>
                <w:rFonts w:ascii="Arial" w:hAnsi="Arial" w:cs="Arial"/>
                <w:sz w:val="24"/>
                <w:szCs w:val="24"/>
              </w:rPr>
            </w:pPr>
            <w:r>
              <w:rPr>
                <w:rFonts w:ascii="Arial" w:hAnsi="Arial" w:cs="Arial"/>
                <w:sz w:val="24"/>
                <w:szCs w:val="24"/>
              </w:rPr>
              <w:t xml:space="preserve">March 2024 </w:t>
            </w:r>
          </w:p>
          <w:p w14:paraId="382C3F32" w14:textId="77777777" w:rsidR="00F856CA" w:rsidRDefault="00F856CA" w:rsidP="00B275B6">
            <w:pPr>
              <w:spacing w:after="0" w:line="240" w:lineRule="auto"/>
              <w:rPr>
                <w:rFonts w:ascii="Arial" w:hAnsi="Arial" w:cs="Arial"/>
                <w:sz w:val="24"/>
                <w:szCs w:val="24"/>
              </w:rPr>
            </w:pPr>
            <w:r w:rsidRPr="0008575D">
              <w:rPr>
                <w:rFonts w:ascii="Arial" w:hAnsi="Arial" w:cs="Arial"/>
                <w:sz w:val="24"/>
                <w:szCs w:val="24"/>
              </w:rPr>
              <w:t>Complete</w:t>
            </w:r>
          </w:p>
          <w:p w14:paraId="3C3D2CFC" w14:textId="77777777" w:rsidR="00CA45D5" w:rsidRDefault="00CA45D5" w:rsidP="00B275B6">
            <w:pPr>
              <w:spacing w:after="0" w:line="240" w:lineRule="auto"/>
              <w:rPr>
                <w:rFonts w:ascii="Arial" w:hAnsi="Arial" w:cs="Arial"/>
                <w:sz w:val="24"/>
                <w:szCs w:val="24"/>
              </w:rPr>
            </w:pPr>
          </w:p>
          <w:p w14:paraId="48E8C14B" w14:textId="77777777" w:rsidR="00CA45D5" w:rsidRDefault="00CA45D5" w:rsidP="00B275B6">
            <w:pPr>
              <w:spacing w:after="0" w:line="240" w:lineRule="auto"/>
              <w:rPr>
                <w:rFonts w:ascii="Arial" w:hAnsi="Arial" w:cs="Arial"/>
                <w:sz w:val="24"/>
                <w:szCs w:val="24"/>
              </w:rPr>
            </w:pPr>
          </w:p>
          <w:p w14:paraId="19A24B3D" w14:textId="77777777" w:rsidR="00CA45D5" w:rsidRDefault="00CA45D5" w:rsidP="00B275B6">
            <w:pPr>
              <w:spacing w:after="0" w:line="240" w:lineRule="auto"/>
              <w:rPr>
                <w:rFonts w:ascii="Arial" w:hAnsi="Arial" w:cs="Arial"/>
                <w:sz w:val="24"/>
                <w:szCs w:val="24"/>
              </w:rPr>
            </w:pPr>
          </w:p>
          <w:p w14:paraId="166E4107" w14:textId="77777777" w:rsidR="00CA45D5" w:rsidRDefault="00CA45D5" w:rsidP="00B275B6">
            <w:pPr>
              <w:spacing w:after="0" w:line="240" w:lineRule="auto"/>
              <w:rPr>
                <w:rFonts w:ascii="Arial" w:hAnsi="Arial" w:cs="Arial"/>
                <w:sz w:val="24"/>
                <w:szCs w:val="24"/>
              </w:rPr>
            </w:pPr>
          </w:p>
          <w:p w14:paraId="7D8D154B" w14:textId="77777777" w:rsidR="00CA45D5" w:rsidRDefault="00CA45D5" w:rsidP="00B275B6">
            <w:pPr>
              <w:spacing w:after="0" w:line="240" w:lineRule="auto"/>
              <w:rPr>
                <w:rFonts w:ascii="Arial" w:hAnsi="Arial" w:cs="Arial"/>
                <w:sz w:val="24"/>
                <w:szCs w:val="24"/>
              </w:rPr>
            </w:pPr>
          </w:p>
          <w:p w14:paraId="752C3D7B" w14:textId="77777777" w:rsidR="00CA45D5" w:rsidRDefault="00CA45D5" w:rsidP="00B275B6">
            <w:pPr>
              <w:spacing w:after="0" w:line="240" w:lineRule="auto"/>
              <w:rPr>
                <w:rFonts w:ascii="Arial" w:hAnsi="Arial" w:cs="Arial"/>
                <w:sz w:val="24"/>
                <w:szCs w:val="24"/>
              </w:rPr>
            </w:pPr>
          </w:p>
          <w:p w14:paraId="4B98D273" w14:textId="77777777" w:rsidR="00CA45D5" w:rsidRDefault="00CA45D5" w:rsidP="00B275B6">
            <w:pPr>
              <w:spacing w:after="0" w:line="240" w:lineRule="auto"/>
              <w:rPr>
                <w:rFonts w:ascii="Arial" w:hAnsi="Arial" w:cs="Arial"/>
                <w:sz w:val="24"/>
                <w:szCs w:val="24"/>
              </w:rPr>
            </w:pPr>
          </w:p>
          <w:p w14:paraId="6611283E" w14:textId="63F203D1" w:rsidR="00CA45D5" w:rsidRPr="0008575D" w:rsidRDefault="00CA45D5" w:rsidP="00B275B6">
            <w:pPr>
              <w:spacing w:after="0" w:line="240" w:lineRule="auto"/>
              <w:rPr>
                <w:rFonts w:ascii="Arial" w:hAnsi="Arial" w:cs="Arial"/>
                <w:sz w:val="24"/>
                <w:szCs w:val="24"/>
              </w:rPr>
            </w:pPr>
          </w:p>
        </w:tc>
        <w:tc>
          <w:tcPr>
            <w:tcW w:w="2362" w:type="dxa"/>
          </w:tcPr>
          <w:p w14:paraId="2766B4A7" w14:textId="2223D164" w:rsidR="00F856CA" w:rsidRDefault="007F1BF4" w:rsidP="00F856CA">
            <w:pPr>
              <w:spacing w:after="0" w:line="240" w:lineRule="auto"/>
              <w:rPr>
                <w:rFonts w:ascii="Arial" w:hAnsi="Arial" w:cs="Arial"/>
                <w:sz w:val="24"/>
                <w:szCs w:val="24"/>
              </w:rPr>
            </w:pPr>
            <w:r>
              <w:rPr>
                <w:rFonts w:ascii="Arial" w:hAnsi="Arial" w:cs="Arial"/>
                <w:sz w:val="24"/>
                <w:szCs w:val="24"/>
              </w:rPr>
              <w:t xml:space="preserve">12.1 </w:t>
            </w:r>
            <w:r w:rsidR="00CA45D5">
              <w:rPr>
                <w:rFonts w:ascii="Arial" w:hAnsi="Arial" w:cs="Arial"/>
                <w:sz w:val="24"/>
                <w:szCs w:val="24"/>
              </w:rPr>
              <w:t>Policy in place</w:t>
            </w:r>
          </w:p>
          <w:p w14:paraId="254E050A" w14:textId="77777777" w:rsidR="00CA45D5" w:rsidRDefault="00CA45D5" w:rsidP="00F856CA">
            <w:pPr>
              <w:spacing w:after="0" w:line="240" w:lineRule="auto"/>
              <w:rPr>
                <w:rFonts w:ascii="Arial" w:hAnsi="Arial" w:cs="Arial"/>
                <w:sz w:val="24"/>
                <w:szCs w:val="24"/>
              </w:rPr>
            </w:pPr>
          </w:p>
          <w:p w14:paraId="48A98218" w14:textId="3494947A" w:rsidR="006C2FA8" w:rsidRDefault="007F1BF4" w:rsidP="00F856CA">
            <w:pPr>
              <w:spacing w:after="0" w:line="240" w:lineRule="auto"/>
              <w:rPr>
                <w:rFonts w:ascii="Arial" w:hAnsi="Arial" w:cs="Arial"/>
                <w:sz w:val="24"/>
                <w:szCs w:val="24"/>
              </w:rPr>
            </w:pPr>
            <w:r>
              <w:rPr>
                <w:rFonts w:ascii="Arial" w:hAnsi="Arial" w:cs="Arial"/>
                <w:sz w:val="24"/>
                <w:szCs w:val="24"/>
              </w:rPr>
              <w:t xml:space="preserve">12.2 </w:t>
            </w:r>
            <w:r w:rsidR="00CA45D5">
              <w:rPr>
                <w:rFonts w:ascii="Arial" w:hAnsi="Arial" w:cs="Arial"/>
                <w:sz w:val="24"/>
                <w:szCs w:val="24"/>
              </w:rPr>
              <w:t xml:space="preserve">Tool to request flexi leave </w:t>
            </w:r>
            <w:r w:rsidR="006777BB">
              <w:rPr>
                <w:rFonts w:ascii="Arial" w:hAnsi="Arial" w:cs="Arial"/>
                <w:sz w:val="24"/>
                <w:szCs w:val="24"/>
              </w:rPr>
              <w:t xml:space="preserve">is </w:t>
            </w:r>
            <w:r w:rsidR="00CA45D5">
              <w:rPr>
                <w:rFonts w:ascii="Arial" w:hAnsi="Arial" w:cs="Arial"/>
                <w:sz w:val="24"/>
                <w:szCs w:val="24"/>
              </w:rPr>
              <w:t>in place</w:t>
            </w:r>
            <w:r w:rsidR="006777BB">
              <w:rPr>
                <w:rFonts w:ascii="Arial" w:hAnsi="Arial" w:cs="Arial"/>
                <w:sz w:val="24"/>
                <w:szCs w:val="24"/>
              </w:rPr>
              <w:t xml:space="preserve"> and advertised</w:t>
            </w:r>
            <w:r w:rsidR="00DA0FB4">
              <w:rPr>
                <w:rFonts w:ascii="Arial" w:hAnsi="Arial" w:cs="Arial"/>
                <w:sz w:val="24"/>
                <w:szCs w:val="24"/>
              </w:rPr>
              <w:t>.</w:t>
            </w:r>
          </w:p>
          <w:p w14:paraId="33D70880" w14:textId="77777777" w:rsidR="00DA0FB4" w:rsidRDefault="00DA0FB4" w:rsidP="00F856CA">
            <w:pPr>
              <w:spacing w:after="0" w:line="240" w:lineRule="auto"/>
              <w:rPr>
                <w:rFonts w:ascii="Arial" w:hAnsi="Arial" w:cs="Arial"/>
                <w:sz w:val="24"/>
                <w:szCs w:val="24"/>
              </w:rPr>
            </w:pPr>
          </w:p>
          <w:p w14:paraId="3B41B56E" w14:textId="024E5589" w:rsidR="00271A01" w:rsidRPr="0008575D" w:rsidRDefault="00271A01" w:rsidP="00F856CA">
            <w:pPr>
              <w:spacing w:after="0" w:line="240" w:lineRule="auto"/>
              <w:rPr>
                <w:rFonts w:ascii="Arial" w:hAnsi="Arial" w:cs="Arial"/>
                <w:sz w:val="24"/>
                <w:szCs w:val="24"/>
              </w:rPr>
            </w:pPr>
          </w:p>
        </w:tc>
      </w:tr>
      <w:tr w:rsidR="00B275B6" w:rsidRPr="0008575D" w14:paraId="20B718C0" w14:textId="77777777" w:rsidTr="00CF2C93">
        <w:trPr>
          <w:jc w:val="center"/>
        </w:trPr>
        <w:tc>
          <w:tcPr>
            <w:tcW w:w="14973" w:type="dxa"/>
            <w:gridSpan w:val="4"/>
            <w:shd w:val="clear" w:color="auto" w:fill="D9D9D9" w:themeFill="background1" w:themeFillShade="D9"/>
          </w:tcPr>
          <w:p w14:paraId="6C81EFE3" w14:textId="1AE1EA3E"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hAnsi="Arial" w:cs="Arial"/>
                <w:b/>
                <w:bCs/>
                <w:sz w:val="24"/>
                <w:szCs w:val="24"/>
              </w:rPr>
              <w:lastRenderedPageBreak/>
              <w:t>Bullying, harassment &amp; discrimination</w:t>
            </w:r>
            <w:r w:rsidRPr="0008575D">
              <w:rPr>
                <w:rFonts w:ascii="Arial" w:hAnsi="Arial" w:cs="Arial"/>
                <w:b/>
                <w:bCs/>
                <w:color w:val="003087"/>
                <w:sz w:val="24"/>
                <w:szCs w:val="24"/>
                <w:lang w:eastAsia="en-GB"/>
              </w:rPr>
              <w:t xml:space="preserve"> High impact action 6</w:t>
            </w:r>
            <w:r w:rsidR="00CC145B">
              <w:rPr>
                <w:rFonts w:ascii="Arial" w:hAnsi="Arial" w:cs="Arial"/>
                <w:b/>
                <w:bCs/>
                <w:color w:val="003087"/>
                <w:sz w:val="24"/>
                <w:szCs w:val="24"/>
                <w:lang w:eastAsia="en-GB"/>
              </w:rPr>
              <w:t xml:space="preserve"> (HI6)</w:t>
            </w:r>
            <w:r w:rsidRPr="0008575D">
              <w:rPr>
                <w:rFonts w:ascii="Arial" w:hAnsi="Arial" w:cs="Arial"/>
                <w:b/>
                <w:bCs/>
                <w:color w:val="003087"/>
                <w:sz w:val="24"/>
                <w:szCs w:val="24"/>
                <w:lang w:eastAsia="en-GB"/>
              </w:rPr>
              <w:t>:</w:t>
            </w:r>
          </w:p>
          <w:p w14:paraId="4FDCCEAD" w14:textId="77777777"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Create an environment that eliminates the conditions in which bullying, discrimination, harassment and physical violence at work occur</w:t>
            </w:r>
          </w:p>
          <w:p w14:paraId="249C1D8D" w14:textId="64F19C63" w:rsidR="00B275B6" w:rsidRPr="0008575D" w:rsidRDefault="00B275B6" w:rsidP="00B275B6">
            <w:pPr>
              <w:spacing w:after="0" w:line="240" w:lineRule="auto"/>
              <w:jc w:val="center"/>
              <w:rPr>
                <w:rFonts w:ascii="Arial" w:hAnsi="Arial" w:cs="Arial"/>
                <w:b/>
                <w:bCs/>
                <w:sz w:val="24"/>
                <w:szCs w:val="24"/>
              </w:rPr>
            </w:pPr>
          </w:p>
        </w:tc>
      </w:tr>
      <w:tr w:rsidR="00B275B6" w:rsidRPr="0008575D" w14:paraId="20E6A9A8" w14:textId="77777777" w:rsidTr="00DE383C">
        <w:trPr>
          <w:trHeight w:val="4258"/>
          <w:jc w:val="center"/>
        </w:trPr>
        <w:tc>
          <w:tcPr>
            <w:tcW w:w="8075" w:type="dxa"/>
          </w:tcPr>
          <w:p w14:paraId="7B1BA2D7" w14:textId="08738745" w:rsidR="00B275B6" w:rsidRPr="0008575D" w:rsidRDefault="00B275B6" w:rsidP="001C1C7E">
            <w:pPr>
              <w:pStyle w:val="ListParagraph"/>
              <w:numPr>
                <w:ilvl w:val="0"/>
                <w:numId w:val="7"/>
              </w:numPr>
              <w:spacing w:after="0" w:line="240" w:lineRule="auto"/>
              <w:rPr>
                <w:rFonts w:ascii="Arial" w:eastAsia="Times New Roman" w:hAnsi="Arial" w:cs="Arial"/>
                <w:color w:val="202A30"/>
                <w:sz w:val="24"/>
                <w:szCs w:val="24"/>
                <w:lang w:eastAsia="en-GB"/>
              </w:rPr>
            </w:pPr>
            <w:r w:rsidRPr="0008575D">
              <w:rPr>
                <w:rFonts w:ascii="Arial" w:eastAsia="Times New Roman" w:hAnsi="Arial" w:cs="Arial"/>
                <w:color w:val="202A30"/>
                <w:sz w:val="24"/>
                <w:szCs w:val="24"/>
                <w:lang w:eastAsia="en-GB"/>
              </w:rPr>
              <w:t>Mechanisms in place to ensure staff who raise concerns and are protected by their organisation:</w:t>
            </w:r>
          </w:p>
          <w:p w14:paraId="2B9F2515" w14:textId="77777777" w:rsidR="00B275B6" w:rsidRPr="0008575D" w:rsidRDefault="00B275B6" w:rsidP="00B275B6">
            <w:pPr>
              <w:spacing w:after="0" w:line="240" w:lineRule="auto"/>
              <w:rPr>
                <w:rFonts w:ascii="Arial" w:eastAsia="Times New Roman" w:hAnsi="Arial" w:cs="Arial"/>
                <w:color w:val="202A30"/>
                <w:sz w:val="24"/>
                <w:szCs w:val="24"/>
                <w:lang w:eastAsia="en-GB"/>
              </w:rPr>
            </w:pPr>
          </w:p>
          <w:p w14:paraId="06A9354E" w14:textId="48FC79F7" w:rsidR="00B275B6" w:rsidRPr="0008575D" w:rsidRDefault="00B275B6" w:rsidP="00B275B6">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Implementation of ‘Your voice’</w:t>
            </w:r>
            <w:r w:rsidR="006E2E0F">
              <w:rPr>
                <w:rFonts w:ascii="Arial" w:hAnsi="Arial" w:cs="Arial"/>
                <w:sz w:val="24"/>
                <w:szCs w:val="24"/>
              </w:rPr>
              <w:t xml:space="preserve"> – feel safe to speak up </w:t>
            </w:r>
            <w:r w:rsidR="00124EE7" w:rsidRPr="00124EE7">
              <w:rPr>
                <w:rFonts w:ascii="Arial" w:hAnsi="Arial" w:cs="Arial"/>
                <w:b/>
                <w:bCs/>
                <w:sz w:val="24"/>
                <w:szCs w:val="24"/>
              </w:rPr>
              <w:t>(</w:t>
            </w:r>
            <w:r w:rsidR="00124EE7">
              <w:rPr>
                <w:rFonts w:ascii="Arial" w:hAnsi="Arial" w:cs="Arial"/>
                <w:b/>
                <w:bCs/>
                <w:sz w:val="24"/>
                <w:szCs w:val="24"/>
              </w:rPr>
              <w:t xml:space="preserve">links to </w:t>
            </w:r>
            <w:r w:rsidR="00124EE7" w:rsidRPr="00124EE7">
              <w:rPr>
                <w:rFonts w:ascii="Arial" w:hAnsi="Arial" w:cs="Arial"/>
                <w:b/>
                <w:bCs/>
                <w:sz w:val="24"/>
                <w:szCs w:val="24"/>
              </w:rPr>
              <w:t>HI2)</w:t>
            </w:r>
          </w:p>
          <w:p w14:paraId="246EA557" w14:textId="77777777" w:rsidR="00B275B6" w:rsidRPr="0008575D" w:rsidRDefault="00B275B6" w:rsidP="00B275B6">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Roll out of Active Bystander</w:t>
            </w:r>
          </w:p>
          <w:p w14:paraId="60C22904" w14:textId="6AD656B9" w:rsidR="007D757D" w:rsidRPr="007D757D" w:rsidRDefault="00B275B6" w:rsidP="007D757D">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Psychological support/safe environment</w:t>
            </w:r>
          </w:p>
          <w:p w14:paraId="493B0822" w14:textId="5E49EF11" w:rsidR="00B275B6" w:rsidRPr="004E752E" w:rsidRDefault="00B275B6" w:rsidP="00B275B6">
            <w:pPr>
              <w:pStyle w:val="ListParagraph"/>
              <w:numPr>
                <w:ilvl w:val="0"/>
                <w:numId w:val="5"/>
              </w:numPr>
              <w:spacing w:after="0" w:line="240" w:lineRule="auto"/>
              <w:rPr>
                <w:rFonts w:ascii="Arial" w:hAnsi="Arial" w:cs="Arial"/>
                <w:sz w:val="24"/>
                <w:szCs w:val="24"/>
              </w:rPr>
            </w:pPr>
            <w:r w:rsidRPr="004E752E">
              <w:rPr>
                <w:rFonts w:ascii="Arial" w:hAnsi="Arial" w:cs="Arial"/>
                <w:sz w:val="24"/>
                <w:szCs w:val="24"/>
              </w:rPr>
              <w:t xml:space="preserve">LLR ICB </w:t>
            </w:r>
            <w:r w:rsidR="006C2FA8">
              <w:rPr>
                <w:rFonts w:ascii="Arial" w:hAnsi="Arial" w:cs="Arial"/>
                <w:sz w:val="24"/>
                <w:szCs w:val="24"/>
              </w:rPr>
              <w:t>P</w:t>
            </w:r>
            <w:r w:rsidRPr="004E752E">
              <w:rPr>
                <w:rFonts w:ascii="Arial" w:hAnsi="Arial" w:cs="Arial"/>
                <w:sz w:val="24"/>
                <w:szCs w:val="24"/>
              </w:rPr>
              <w:t xml:space="preserve">eople </w:t>
            </w:r>
            <w:r w:rsidR="006C2FA8">
              <w:rPr>
                <w:rFonts w:ascii="Arial" w:hAnsi="Arial" w:cs="Arial"/>
                <w:sz w:val="24"/>
                <w:szCs w:val="24"/>
              </w:rPr>
              <w:t>F</w:t>
            </w:r>
            <w:r w:rsidRPr="004E752E">
              <w:rPr>
                <w:rFonts w:ascii="Arial" w:hAnsi="Arial" w:cs="Arial"/>
                <w:sz w:val="24"/>
                <w:szCs w:val="24"/>
              </w:rPr>
              <w:t>orum in place</w:t>
            </w:r>
          </w:p>
          <w:p w14:paraId="243F2540" w14:textId="5564C09D" w:rsidR="007D757D" w:rsidRPr="0008575D" w:rsidRDefault="007D757D" w:rsidP="00B275B6">
            <w:pPr>
              <w:pStyle w:val="ListParagraph"/>
              <w:numPr>
                <w:ilvl w:val="0"/>
                <w:numId w:val="5"/>
              </w:numPr>
              <w:spacing w:after="0" w:line="240" w:lineRule="auto"/>
              <w:rPr>
                <w:rFonts w:ascii="Arial" w:hAnsi="Arial" w:cs="Arial"/>
                <w:sz w:val="24"/>
                <w:szCs w:val="24"/>
              </w:rPr>
            </w:pPr>
            <w:r w:rsidRPr="004E752E">
              <w:rPr>
                <w:rFonts w:ascii="Arial" w:hAnsi="Arial" w:cs="Arial"/>
                <w:sz w:val="24"/>
                <w:szCs w:val="24"/>
              </w:rPr>
              <w:t xml:space="preserve">Speaking up against Bullying, Harassment and Discrimination – Listening into Action Events </w:t>
            </w:r>
          </w:p>
        </w:tc>
        <w:tc>
          <w:tcPr>
            <w:tcW w:w="3119" w:type="dxa"/>
          </w:tcPr>
          <w:p w14:paraId="2584C219" w14:textId="2AAF83AB"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LLR Academy</w:t>
            </w:r>
            <w:r w:rsidR="006C2FA8">
              <w:rPr>
                <w:rFonts w:ascii="Arial" w:hAnsi="Arial" w:cs="Arial"/>
                <w:sz w:val="24"/>
                <w:szCs w:val="24"/>
              </w:rPr>
              <w:t xml:space="preserve">/Senior </w:t>
            </w:r>
            <w:r w:rsidR="006C2FA8" w:rsidRPr="0008575D">
              <w:rPr>
                <w:rFonts w:ascii="Arial" w:hAnsi="Arial" w:cs="Arial"/>
                <w:sz w:val="24"/>
                <w:szCs w:val="24"/>
              </w:rPr>
              <w:t>Organisational</w:t>
            </w:r>
            <w:r w:rsidR="006C2FA8">
              <w:rPr>
                <w:rFonts w:ascii="Arial" w:hAnsi="Arial" w:cs="Arial"/>
                <w:sz w:val="24"/>
                <w:szCs w:val="24"/>
              </w:rPr>
              <w:t xml:space="preserve"> Development</w:t>
            </w:r>
            <w:r w:rsidR="006C2FA8" w:rsidRPr="0008575D">
              <w:rPr>
                <w:rFonts w:ascii="Arial" w:hAnsi="Arial" w:cs="Arial"/>
                <w:sz w:val="24"/>
                <w:szCs w:val="24"/>
              </w:rPr>
              <w:t xml:space="preserve"> and Workforce Manager</w:t>
            </w:r>
          </w:p>
        </w:tc>
        <w:tc>
          <w:tcPr>
            <w:tcW w:w="1417" w:type="dxa"/>
          </w:tcPr>
          <w:p w14:paraId="6070C0D0" w14:textId="5CB78DC3"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 xml:space="preserve">On-going </w:t>
            </w:r>
          </w:p>
          <w:p w14:paraId="3E5D4129" w14:textId="77777777" w:rsidR="00B275B6" w:rsidRPr="004E752E" w:rsidRDefault="00B275B6" w:rsidP="00B275B6">
            <w:pPr>
              <w:spacing w:after="0" w:line="240" w:lineRule="auto"/>
              <w:rPr>
                <w:rFonts w:ascii="Arial" w:hAnsi="Arial" w:cs="Arial"/>
                <w:sz w:val="24"/>
                <w:szCs w:val="24"/>
              </w:rPr>
            </w:pPr>
          </w:p>
          <w:p w14:paraId="0FBF2694" w14:textId="77777777" w:rsidR="00B275B6" w:rsidRPr="004E752E" w:rsidRDefault="00B275B6" w:rsidP="00B275B6">
            <w:pPr>
              <w:spacing w:after="0" w:line="240" w:lineRule="auto"/>
              <w:rPr>
                <w:rFonts w:ascii="Arial" w:hAnsi="Arial" w:cs="Arial"/>
                <w:sz w:val="24"/>
                <w:szCs w:val="24"/>
              </w:rPr>
            </w:pPr>
          </w:p>
          <w:p w14:paraId="7BC61E1F" w14:textId="77777777" w:rsidR="00B275B6" w:rsidRPr="004E752E" w:rsidRDefault="00B275B6" w:rsidP="00B275B6">
            <w:pPr>
              <w:spacing w:after="0" w:line="240" w:lineRule="auto"/>
              <w:rPr>
                <w:rFonts w:ascii="Arial" w:hAnsi="Arial" w:cs="Arial"/>
                <w:sz w:val="24"/>
                <w:szCs w:val="24"/>
              </w:rPr>
            </w:pPr>
          </w:p>
          <w:p w14:paraId="629F72A6" w14:textId="77777777" w:rsidR="00B275B6" w:rsidRPr="004E752E" w:rsidRDefault="00B275B6" w:rsidP="00B275B6">
            <w:pPr>
              <w:spacing w:after="0" w:line="240" w:lineRule="auto"/>
              <w:rPr>
                <w:rFonts w:ascii="Arial" w:hAnsi="Arial" w:cs="Arial"/>
                <w:sz w:val="24"/>
                <w:szCs w:val="24"/>
              </w:rPr>
            </w:pPr>
          </w:p>
          <w:p w14:paraId="7116F53F" w14:textId="16A2DFD9" w:rsidR="00B275B6" w:rsidRPr="004E752E" w:rsidRDefault="00B275B6" w:rsidP="00B275B6">
            <w:pPr>
              <w:spacing w:after="0" w:line="240" w:lineRule="auto"/>
              <w:rPr>
                <w:rFonts w:ascii="Arial" w:hAnsi="Arial" w:cs="Arial"/>
                <w:sz w:val="24"/>
                <w:szCs w:val="24"/>
              </w:rPr>
            </w:pPr>
          </w:p>
        </w:tc>
        <w:tc>
          <w:tcPr>
            <w:tcW w:w="2362" w:type="dxa"/>
          </w:tcPr>
          <w:p w14:paraId="18CB6C9F" w14:textId="5B81729E" w:rsidR="00B275B6" w:rsidRPr="0008575D" w:rsidRDefault="00B275B6" w:rsidP="00B275B6">
            <w:pPr>
              <w:spacing w:after="0" w:line="240" w:lineRule="auto"/>
              <w:rPr>
                <w:rFonts w:ascii="Arial" w:hAnsi="Arial" w:cs="Arial"/>
                <w:sz w:val="24"/>
                <w:szCs w:val="24"/>
              </w:rPr>
            </w:pPr>
            <w:r w:rsidRPr="004E752E">
              <w:rPr>
                <w:rFonts w:ascii="Arial" w:hAnsi="Arial" w:cs="Arial"/>
                <w:color w:val="202A30"/>
                <w:sz w:val="24"/>
                <w:szCs w:val="24"/>
                <w:shd w:val="clear" w:color="auto" w:fill="FFFFFF"/>
              </w:rPr>
              <w:t>Year-on-year reduction in incidents of bullying, harassment and discrimination from line managers or teams</w:t>
            </w:r>
            <w:r w:rsidR="00E00B0A" w:rsidRPr="004E752E">
              <w:rPr>
                <w:rFonts w:ascii="Arial" w:hAnsi="Arial" w:cs="Arial"/>
                <w:color w:val="202A30"/>
                <w:sz w:val="24"/>
                <w:szCs w:val="24"/>
                <w:shd w:val="clear" w:color="auto" w:fill="FFFFFF"/>
              </w:rPr>
              <w:t xml:space="preserve"> (as per staff survey)</w:t>
            </w:r>
            <w:r w:rsidRPr="004E752E">
              <w:rPr>
                <w:rFonts w:ascii="Arial" w:hAnsi="Arial" w:cs="Arial"/>
                <w:color w:val="202A30"/>
                <w:sz w:val="24"/>
                <w:szCs w:val="24"/>
                <w:shd w:val="clear" w:color="auto" w:fill="FFFFFF"/>
              </w:rPr>
              <w:t xml:space="preserve">.​ </w:t>
            </w:r>
            <w:r w:rsidR="006E2E0F" w:rsidRPr="004E752E">
              <w:rPr>
                <w:rFonts w:ascii="Arial" w:hAnsi="Arial" w:cs="Arial"/>
                <w:b/>
                <w:bCs/>
                <w:color w:val="202A30"/>
                <w:sz w:val="24"/>
                <w:szCs w:val="24"/>
                <w:shd w:val="clear" w:color="auto" w:fill="FFFFFF"/>
              </w:rPr>
              <w:t>HI 6</w:t>
            </w:r>
          </w:p>
        </w:tc>
      </w:tr>
      <w:tr w:rsidR="000E1574" w:rsidRPr="0008575D" w14:paraId="76C218D6" w14:textId="77777777" w:rsidTr="00C86437">
        <w:trPr>
          <w:trHeight w:val="840"/>
          <w:jc w:val="center"/>
        </w:trPr>
        <w:tc>
          <w:tcPr>
            <w:tcW w:w="8075" w:type="dxa"/>
          </w:tcPr>
          <w:p w14:paraId="0AA5E931" w14:textId="2A8E6CCB" w:rsidR="000E1574" w:rsidRPr="00445F0A" w:rsidRDefault="008C0227" w:rsidP="001C1C7E">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 Create an environment where staff feel able to speak up and raise concerns </w:t>
            </w:r>
          </w:p>
        </w:tc>
        <w:tc>
          <w:tcPr>
            <w:tcW w:w="3119" w:type="dxa"/>
          </w:tcPr>
          <w:p w14:paraId="19EFB1B4" w14:textId="129FDA88" w:rsidR="000E1574" w:rsidRPr="0008575D" w:rsidRDefault="006C2FA8" w:rsidP="004024F1">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1B810303" w14:textId="19881424" w:rsidR="000E1574" w:rsidRPr="0008575D" w:rsidRDefault="008C0227" w:rsidP="004024F1">
            <w:pPr>
              <w:spacing w:after="0" w:line="240" w:lineRule="auto"/>
              <w:rPr>
                <w:rFonts w:ascii="Arial" w:hAnsi="Arial" w:cs="Arial"/>
                <w:sz w:val="24"/>
                <w:szCs w:val="24"/>
              </w:rPr>
            </w:pPr>
            <w:r>
              <w:rPr>
                <w:rFonts w:ascii="Arial" w:hAnsi="Arial" w:cs="Arial"/>
                <w:sz w:val="24"/>
                <w:szCs w:val="24"/>
              </w:rPr>
              <w:t xml:space="preserve">March </w:t>
            </w:r>
            <w:r w:rsidR="000E1574">
              <w:rPr>
                <w:rFonts w:ascii="Arial" w:hAnsi="Arial" w:cs="Arial"/>
                <w:sz w:val="24"/>
                <w:szCs w:val="24"/>
              </w:rPr>
              <w:t>2024</w:t>
            </w:r>
          </w:p>
        </w:tc>
        <w:tc>
          <w:tcPr>
            <w:tcW w:w="2362" w:type="dxa"/>
            <w:shd w:val="clear" w:color="auto" w:fill="auto"/>
          </w:tcPr>
          <w:p w14:paraId="3F5D3B8B" w14:textId="433D75FE" w:rsidR="000E1574" w:rsidRPr="00C86437" w:rsidRDefault="007F1BF4" w:rsidP="004024F1">
            <w:pPr>
              <w:spacing w:after="0" w:line="240" w:lineRule="auto"/>
              <w:rPr>
                <w:rFonts w:ascii="Arial" w:hAnsi="Arial" w:cs="Arial"/>
                <w:sz w:val="24"/>
                <w:szCs w:val="24"/>
              </w:rPr>
            </w:pPr>
            <w:r w:rsidRPr="00C86437">
              <w:rPr>
                <w:rFonts w:ascii="Arial" w:hAnsi="Arial" w:cs="Arial"/>
                <w:sz w:val="24"/>
                <w:szCs w:val="24"/>
              </w:rPr>
              <w:t xml:space="preserve">14.1 </w:t>
            </w:r>
            <w:r w:rsidR="000A7CF6" w:rsidRPr="00C86437">
              <w:rPr>
                <w:rFonts w:ascii="Arial" w:hAnsi="Arial" w:cs="Arial"/>
                <w:sz w:val="24"/>
                <w:szCs w:val="24"/>
              </w:rPr>
              <w:t xml:space="preserve">Measured through the </w:t>
            </w:r>
            <w:r w:rsidR="00773EC3" w:rsidRPr="00C86437">
              <w:rPr>
                <w:rFonts w:ascii="Arial" w:hAnsi="Arial" w:cs="Arial"/>
                <w:sz w:val="24"/>
                <w:szCs w:val="24"/>
              </w:rPr>
              <w:t>NHS staff survey/WRES/WDES</w:t>
            </w:r>
            <w:r w:rsidR="00C86437" w:rsidRPr="00C86437">
              <w:rPr>
                <w:rFonts w:ascii="Arial" w:hAnsi="Arial" w:cs="Arial"/>
                <w:sz w:val="24"/>
                <w:szCs w:val="24"/>
              </w:rPr>
              <w:t>/EDS</w:t>
            </w:r>
          </w:p>
        </w:tc>
      </w:tr>
      <w:tr w:rsidR="000A7CF6" w:rsidRPr="0008575D" w14:paraId="6399CA97" w14:textId="77777777" w:rsidTr="00FD4AFA">
        <w:trPr>
          <w:trHeight w:val="277"/>
          <w:jc w:val="center"/>
        </w:trPr>
        <w:tc>
          <w:tcPr>
            <w:tcW w:w="8075" w:type="dxa"/>
          </w:tcPr>
          <w:p w14:paraId="7FA13CA0" w14:textId="432F35A7" w:rsidR="000A7CF6" w:rsidRDefault="000A7CF6" w:rsidP="001C1C7E">
            <w:pPr>
              <w:pStyle w:val="ListParagraph"/>
              <w:numPr>
                <w:ilvl w:val="0"/>
                <w:numId w:val="7"/>
              </w:numPr>
              <w:spacing w:line="240" w:lineRule="auto"/>
              <w:rPr>
                <w:rFonts w:ascii="Arial" w:hAnsi="Arial" w:cs="Arial"/>
                <w:sz w:val="24"/>
                <w:szCs w:val="24"/>
              </w:rPr>
            </w:pPr>
            <w:r w:rsidRPr="000A7CF6">
              <w:rPr>
                <w:rFonts w:ascii="Arial" w:hAnsi="Arial" w:cs="Arial"/>
                <w:sz w:val="24"/>
                <w:szCs w:val="24"/>
              </w:rPr>
              <w:t>Anti-racism training for H</w:t>
            </w:r>
            <w:r w:rsidR="00D44C3A">
              <w:rPr>
                <w:rFonts w:ascii="Arial" w:hAnsi="Arial" w:cs="Arial"/>
                <w:sz w:val="24"/>
                <w:szCs w:val="24"/>
              </w:rPr>
              <w:t xml:space="preserve">uman Resources/Organisational Development </w:t>
            </w:r>
            <w:r w:rsidRPr="000A7CF6">
              <w:rPr>
                <w:rFonts w:ascii="Arial" w:hAnsi="Arial" w:cs="Arial"/>
                <w:sz w:val="24"/>
                <w:szCs w:val="24"/>
              </w:rPr>
              <w:t>Teams and Nursing Midwives and AHPs</w:t>
            </w:r>
          </w:p>
        </w:tc>
        <w:tc>
          <w:tcPr>
            <w:tcW w:w="3119" w:type="dxa"/>
          </w:tcPr>
          <w:p w14:paraId="679FD41D" w14:textId="5D10C0C0" w:rsidR="000A7CF6" w:rsidRDefault="006C2FA8" w:rsidP="004024F1">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79993E77" w14:textId="6BF55781" w:rsidR="000A7CF6" w:rsidRPr="00FD4AFA" w:rsidRDefault="000A7CF6" w:rsidP="004024F1">
            <w:pPr>
              <w:spacing w:after="0" w:line="240" w:lineRule="auto"/>
              <w:rPr>
                <w:rFonts w:ascii="Arial" w:hAnsi="Arial" w:cs="Arial"/>
                <w:sz w:val="24"/>
                <w:szCs w:val="24"/>
              </w:rPr>
            </w:pPr>
            <w:r w:rsidRPr="00FD4AFA">
              <w:rPr>
                <w:rFonts w:ascii="Arial" w:hAnsi="Arial" w:cs="Arial"/>
                <w:sz w:val="24"/>
                <w:szCs w:val="24"/>
              </w:rPr>
              <w:t>September 2024</w:t>
            </w:r>
          </w:p>
        </w:tc>
        <w:tc>
          <w:tcPr>
            <w:tcW w:w="2362" w:type="dxa"/>
          </w:tcPr>
          <w:p w14:paraId="06FE4495" w14:textId="2411EDA7" w:rsidR="000A7CF6" w:rsidRPr="00FD4AFA" w:rsidRDefault="007F1BF4" w:rsidP="004024F1">
            <w:pPr>
              <w:spacing w:after="0" w:line="240" w:lineRule="auto"/>
              <w:rPr>
                <w:rFonts w:ascii="Arial" w:hAnsi="Arial" w:cs="Arial"/>
                <w:sz w:val="24"/>
                <w:szCs w:val="24"/>
              </w:rPr>
            </w:pPr>
            <w:r w:rsidRPr="00FD4AFA">
              <w:rPr>
                <w:rFonts w:ascii="Arial" w:hAnsi="Arial" w:cs="Arial"/>
                <w:sz w:val="24"/>
                <w:szCs w:val="24"/>
              </w:rPr>
              <w:t xml:space="preserve">15.1 </w:t>
            </w:r>
            <w:r w:rsidR="000A7CF6" w:rsidRPr="00FD4AFA">
              <w:rPr>
                <w:rFonts w:ascii="Arial" w:hAnsi="Arial" w:cs="Arial"/>
                <w:sz w:val="24"/>
                <w:szCs w:val="24"/>
              </w:rPr>
              <w:t>Measured through WRES/WDES/Staff Survey</w:t>
            </w:r>
          </w:p>
        </w:tc>
      </w:tr>
    </w:tbl>
    <w:p w14:paraId="4040AAC4" w14:textId="77777777" w:rsidR="00087295" w:rsidRPr="0008575D" w:rsidRDefault="00087295" w:rsidP="00FE209D">
      <w:pPr>
        <w:spacing w:after="0" w:line="240" w:lineRule="auto"/>
        <w:rPr>
          <w:rFonts w:ascii="Arial" w:hAnsi="Arial" w:cs="Arial"/>
          <w:sz w:val="24"/>
          <w:szCs w:val="24"/>
        </w:rPr>
      </w:pPr>
    </w:p>
    <w:p w14:paraId="3E398552" w14:textId="185FB002" w:rsidR="00087295" w:rsidRPr="00A93878" w:rsidRDefault="00A93878" w:rsidP="00FE209D">
      <w:pPr>
        <w:spacing w:after="0" w:line="240" w:lineRule="auto"/>
        <w:rPr>
          <w:rFonts w:ascii="Arial" w:hAnsi="Arial" w:cs="Arial"/>
          <w:b/>
          <w:bCs/>
          <w:sz w:val="24"/>
          <w:szCs w:val="24"/>
        </w:rPr>
      </w:pPr>
      <w:r w:rsidRPr="00A93878">
        <w:rPr>
          <w:rFonts w:ascii="Arial" w:hAnsi="Arial" w:cs="Arial"/>
          <w:b/>
          <w:bCs/>
          <w:sz w:val="24"/>
          <w:szCs w:val="24"/>
        </w:rPr>
        <w:t>Table checked for accessibility. The cursor follows in the correct order and not affected by merged cells.</w:t>
      </w:r>
    </w:p>
    <w:p w14:paraId="55748681" w14:textId="77777777" w:rsidR="00B419E2" w:rsidRPr="00A93878" w:rsidRDefault="00B419E2" w:rsidP="00FE209D">
      <w:pPr>
        <w:spacing w:after="0" w:line="240" w:lineRule="auto"/>
        <w:rPr>
          <w:rFonts w:ascii="Arial" w:hAnsi="Arial" w:cs="Arial"/>
          <w:b/>
          <w:bCs/>
          <w:sz w:val="24"/>
          <w:szCs w:val="24"/>
        </w:rPr>
      </w:pPr>
    </w:p>
    <w:p w14:paraId="54EFA462" w14:textId="77777777" w:rsidR="00B419E2" w:rsidRPr="0008575D" w:rsidRDefault="00B419E2" w:rsidP="00FE209D">
      <w:pPr>
        <w:spacing w:after="0" w:line="240" w:lineRule="auto"/>
        <w:rPr>
          <w:rFonts w:ascii="Arial" w:hAnsi="Arial" w:cs="Arial"/>
          <w:sz w:val="24"/>
          <w:szCs w:val="24"/>
        </w:rPr>
      </w:pPr>
    </w:p>
    <w:sectPr w:rsidR="00B419E2" w:rsidRPr="0008575D" w:rsidSect="00CF2C93">
      <w:headerReference w:type="default" r:id="rId8"/>
      <w:footerReference w:type="default" r:id="rId9"/>
      <w:pgSz w:w="16838" w:h="11906" w:orient="landscape"/>
      <w:pgMar w:top="426"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7E9D" w14:textId="77777777" w:rsidR="00390773" w:rsidRDefault="00390773" w:rsidP="00130FA0">
      <w:pPr>
        <w:spacing w:after="0" w:line="240" w:lineRule="auto"/>
      </w:pPr>
      <w:r>
        <w:separator/>
      </w:r>
    </w:p>
  </w:endnote>
  <w:endnote w:type="continuationSeparator" w:id="0">
    <w:p w14:paraId="6FD92AE5" w14:textId="77777777" w:rsidR="00390773" w:rsidRDefault="00390773" w:rsidP="0013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Calibri"/>
    <w:panose1 w:val="00000000000000000000"/>
    <w:charset w:val="00"/>
    <w:family w:val="modern"/>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5649"/>
      <w:docPartObj>
        <w:docPartGallery w:val="Page Numbers (Bottom of Page)"/>
        <w:docPartUnique/>
      </w:docPartObj>
    </w:sdtPr>
    <w:sdtEndPr>
      <w:rPr>
        <w:noProof/>
      </w:rPr>
    </w:sdtEndPr>
    <w:sdtContent>
      <w:p w14:paraId="3AA65D4E" w14:textId="3B7FC15A" w:rsidR="00130FA0" w:rsidRDefault="00130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9FE66" w14:textId="77777777" w:rsidR="00130FA0" w:rsidRDefault="0013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C63F" w14:textId="77777777" w:rsidR="00390773" w:rsidRDefault="00390773" w:rsidP="00130FA0">
      <w:pPr>
        <w:spacing w:after="0" w:line="240" w:lineRule="auto"/>
      </w:pPr>
      <w:r>
        <w:separator/>
      </w:r>
    </w:p>
  </w:footnote>
  <w:footnote w:type="continuationSeparator" w:id="0">
    <w:p w14:paraId="4A5B282B" w14:textId="77777777" w:rsidR="00390773" w:rsidRDefault="00390773" w:rsidP="0013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AD1B" w14:textId="1ADEAA66" w:rsidR="00D14929" w:rsidRPr="00D14929" w:rsidRDefault="00D14929">
    <w:pPr>
      <w:pStyle w:val="Header"/>
      <w:rPr>
        <w:rFonts w:ascii="Arial" w:hAnsi="Arial" w:cs="Arial"/>
        <w:b/>
        <w:bCs/>
        <w:sz w:val="28"/>
        <w:szCs w:val="28"/>
      </w:rPr>
    </w:pPr>
    <w:r w:rsidRPr="00D14929">
      <w:rPr>
        <w:rFonts w:ascii="Arial" w:hAnsi="Arial" w:cs="Arial"/>
        <w:b/>
        <w:bCs/>
        <w:sz w:val="28"/>
        <w:szCs w:val="28"/>
      </w:rPr>
      <w:t>Appendix C</w:t>
    </w:r>
  </w:p>
  <w:p w14:paraId="3FEAD135" w14:textId="77777777" w:rsidR="00D14929" w:rsidRDefault="00D1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B41"/>
    <w:multiLevelType w:val="hybridMultilevel"/>
    <w:tmpl w:val="CFA22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A4B1E"/>
    <w:multiLevelType w:val="hybridMultilevel"/>
    <w:tmpl w:val="240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266F"/>
    <w:multiLevelType w:val="hybridMultilevel"/>
    <w:tmpl w:val="1A4E6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22278"/>
    <w:multiLevelType w:val="hybridMultilevel"/>
    <w:tmpl w:val="B1188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F82419"/>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C6D65"/>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078BF"/>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E25DE0"/>
    <w:multiLevelType w:val="hybridMultilevel"/>
    <w:tmpl w:val="AAF89E6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A61DE0"/>
    <w:multiLevelType w:val="hybridMultilevel"/>
    <w:tmpl w:val="A168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D7D9A"/>
    <w:multiLevelType w:val="hybridMultilevel"/>
    <w:tmpl w:val="A55E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02A4D"/>
    <w:multiLevelType w:val="hybridMultilevel"/>
    <w:tmpl w:val="40A2F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07017C"/>
    <w:multiLevelType w:val="hybridMultilevel"/>
    <w:tmpl w:val="3CA01D8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406371"/>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D685C"/>
    <w:multiLevelType w:val="hybridMultilevel"/>
    <w:tmpl w:val="220EDC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A812C1"/>
    <w:multiLevelType w:val="hybridMultilevel"/>
    <w:tmpl w:val="7A4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226AC"/>
    <w:multiLevelType w:val="hybridMultilevel"/>
    <w:tmpl w:val="DB4CAB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C36CF1"/>
    <w:multiLevelType w:val="hybridMultilevel"/>
    <w:tmpl w:val="82F4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C162F"/>
    <w:multiLevelType w:val="multilevel"/>
    <w:tmpl w:val="5B80BC30"/>
    <w:lvl w:ilvl="0">
      <w:start w:val="1"/>
      <w:numFmt w:val="decimal"/>
      <w:lvlText w:val="%1."/>
      <w:lvlJc w:val="left"/>
      <w:pPr>
        <w:ind w:left="720" w:hanging="360"/>
      </w:pPr>
      <w:rPr>
        <w:b/>
        <w:bCs/>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E865AB"/>
    <w:multiLevelType w:val="hybridMultilevel"/>
    <w:tmpl w:val="B1188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6E6DBD"/>
    <w:multiLevelType w:val="hybridMultilevel"/>
    <w:tmpl w:val="8AFA12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65742C"/>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936337"/>
    <w:multiLevelType w:val="hybridMultilevel"/>
    <w:tmpl w:val="D70449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D8190B"/>
    <w:multiLevelType w:val="hybridMultilevel"/>
    <w:tmpl w:val="0510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499456">
    <w:abstractNumId w:val="16"/>
  </w:num>
  <w:num w:numId="2" w16cid:durableId="314798234">
    <w:abstractNumId w:val="12"/>
  </w:num>
  <w:num w:numId="3" w16cid:durableId="48311710">
    <w:abstractNumId w:val="5"/>
  </w:num>
  <w:num w:numId="4" w16cid:durableId="975068018">
    <w:abstractNumId w:val="9"/>
  </w:num>
  <w:num w:numId="5" w16cid:durableId="1933273569">
    <w:abstractNumId w:val="8"/>
  </w:num>
  <w:num w:numId="6" w16cid:durableId="1974752456">
    <w:abstractNumId w:val="14"/>
  </w:num>
  <w:num w:numId="7" w16cid:durableId="1714696958">
    <w:abstractNumId w:val="17"/>
  </w:num>
  <w:num w:numId="8" w16cid:durableId="1830438325">
    <w:abstractNumId w:val="22"/>
  </w:num>
  <w:num w:numId="9" w16cid:durableId="1052077558">
    <w:abstractNumId w:val="15"/>
  </w:num>
  <w:num w:numId="10" w16cid:durableId="628127041">
    <w:abstractNumId w:val="1"/>
  </w:num>
  <w:num w:numId="11" w16cid:durableId="1024481041">
    <w:abstractNumId w:val="2"/>
  </w:num>
  <w:num w:numId="12" w16cid:durableId="1818766916">
    <w:abstractNumId w:val="13"/>
  </w:num>
  <w:num w:numId="13" w16cid:durableId="377903719">
    <w:abstractNumId w:val="18"/>
  </w:num>
  <w:num w:numId="14" w16cid:durableId="1729306887">
    <w:abstractNumId w:val="11"/>
  </w:num>
  <w:num w:numId="15" w16cid:durableId="220554926">
    <w:abstractNumId w:val="3"/>
  </w:num>
  <w:num w:numId="16" w16cid:durableId="230698873">
    <w:abstractNumId w:val="4"/>
  </w:num>
  <w:num w:numId="17" w16cid:durableId="209223084">
    <w:abstractNumId w:val="20"/>
  </w:num>
  <w:num w:numId="18" w16cid:durableId="1947081732">
    <w:abstractNumId w:val="0"/>
  </w:num>
  <w:num w:numId="19" w16cid:durableId="2014719989">
    <w:abstractNumId w:val="6"/>
  </w:num>
  <w:num w:numId="20" w16cid:durableId="1896813060">
    <w:abstractNumId w:val="21"/>
  </w:num>
  <w:num w:numId="21" w16cid:durableId="2079279121">
    <w:abstractNumId w:val="10"/>
  </w:num>
  <w:num w:numId="22" w16cid:durableId="433980899">
    <w:abstractNumId w:val="7"/>
  </w:num>
  <w:num w:numId="23" w16cid:durableId="6903035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9D"/>
    <w:rsid w:val="0001016A"/>
    <w:rsid w:val="000600B1"/>
    <w:rsid w:val="000629ED"/>
    <w:rsid w:val="00062DEC"/>
    <w:rsid w:val="00082643"/>
    <w:rsid w:val="000843FF"/>
    <w:rsid w:val="0008575D"/>
    <w:rsid w:val="00087295"/>
    <w:rsid w:val="000A39BC"/>
    <w:rsid w:val="000A69F9"/>
    <w:rsid w:val="000A7CF6"/>
    <w:rsid w:val="000B4EB0"/>
    <w:rsid w:val="000C12FB"/>
    <w:rsid w:val="000C5C06"/>
    <w:rsid w:val="000E1574"/>
    <w:rsid w:val="00107BBB"/>
    <w:rsid w:val="00124EE7"/>
    <w:rsid w:val="00130FA0"/>
    <w:rsid w:val="0017773A"/>
    <w:rsid w:val="001821A3"/>
    <w:rsid w:val="001A29AE"/>
    <w:rsid w:val="001C1C7E"/>
    <w:rsid w:val="001E349C"/>
    <w:rsid w:val="001F2012"/>
    <w:rsid w:val="00211507"/>
    <w:rsid w:val="00224614"/>
    <w:rsid w:val="0025515C"/>
    <w:rsid w:val="00260FE5"/>
    <w:rsid w:val="00262F57"/>
    <w:rsid w:val="002650E3"/>
    <w:rsid w:val="00271A01"/>
    <w:rsid w:val="00290773"/>
    <w:rsid w:val="0029499B"/>
    <w:rsid w:val="002B5114"/>
    <w:rsid w:val="002C2E8E"/>
    <w:rsid w:val="003377D6"/>
    <w:rsid w:val="00344256"/>
    <w:rsid w:val="00390773"/>
    <w:rsid w:val="003E230B"/>
    <w:rsid w:val="003F2E77"/>
    <w:rsid w:val="003F45B8"/>
    <w:rsid w:val="00445F0A"/>
    <w:rsid w:val="00471F49"/>
    <w:rsid w:val="004C7926"/>
    <w:rsid w:val="004E11C0"/>
    <w:rsid w:val="004E4F0D"/>
    <w:rsid w:val="004E752E"/>
    <w:rsid w:val="004F3072"/>
    <w:rsid w:val="004F454B"/>
    <w:rsid w:val="00502757"/>
    <w:rsid w:val="005075D9"/>
    <w:rsid w:val="00534E79"/>
    <w:rsid w:val="00551943"/>
    <w:rsid w:val="005553DE"/>
    <w:rsid w:val="005B2EA5"/>
    <w:rsid w:val="005C3E9A"/>
    <w:rsid w:val="0060655D"/>
    <w:rsid w:val="006662CD"/>
    <w:rsid w:val="00670290"/>
    <w:rsid w:val="006777BB"/>
    <w:rsid w:val="006B3B0D"/>
    <w:rsid w:val="006C2FA8"/>
    <w:rsid w:val="006E2E0F"/>
    <w:rsid w:val="006E6228"/>
    <w:rsid w:val="00702422"/>
    <w:rsid w:val="00717C69"/>
    <w:rsid w:val="007228B1"/>
    <w:rsid w:val="0076698A"/>
    <w:rsid w:val="00773EC3"/>
    <w:rsid w:val="00782BB9"/>
    <w:rsid w:val="00791BB0"/>
    <w:rsid w:val="007A402E"/>
    <w:rsid w:val="007D757D"/>
    <w:rsid w:val="007F1BF4"/>
    <w:rsid w:val="008354C5"/>
    <w:rsid w:val="00853485"/>
    <w:rsid w:val="00865212"/>
    <w:rsid w:val="00866F18"/>
    <w:rsid w:val="008B3B57"/>
    <w:rsid w:val="008B7586"/>
    <w:rsid w:val="008C0227"/>
    <w:rsid w:val="008C5DC7"/>
    <w:rsid w:val="009246FE"/>
    <w:rsid w:val="009A714E"/>
    <w:rsid w:val="009C5091"/>
    <w:rsid w:val="009C551E"/>
    <w:rsid w:val="009D2BAD"/>
    <w:rsid w:val="00A27A1E"/>
    <w:rsid w:val="00A3541D"/>
    <w:rsid w:val="00A47E61"/>
    <w:rsid w:val="00A569A6"/>
    <w:rsid w:val="00A65108"/>
    <w:rsid w:val="00A651AC"/>
    <w:rsid w:val="00A93878"/>
    <w:rsid w:val="00B031CA"/>
    <w:rsid w:val="00B06234"/>
    <w:rsid w:val="00B154D2"/>
    <w:rsid w:val="00B275B6"/>
    <w:rsid w:val="00B419E2"/>
    <w:rsid w:val="00B425C6"/>
    <w:rsid w:val="00B4330A"/>
    <w:rsid w:val="00B55732"/>
    <w:rsid w:val="00B638EC"/>
    <w:rsid w:val="00B71042"/>
    <w:rsid w:val="00B846CB"/>
    <w:rsid w:val="00B93C1E"/>
    <w:rsid w:val="00B955A3"/>
    <w:rsid w:val="00BF4C51"/>
    <w:rsid w:val="00C40420"/>
    <w:rsid w:val="00C86437"/>
    <w:rsid w:val="00C92CA8"/>
    <w:rsid w:val="00CA45D5"/>
    <w:rsid w:val="00CC145B"/>
    <w:rsid w:val="00CF2C93"/>
    <w:rsid w:val="00D05B48"/>
    <w:rsid w:val="00D137D2"/>
    <w:rsid w:val="00D14929"/>
    <w:rsid w:val="00D44C3A"/>
    <w:rsid w:val="00D5619C"/>
    <w:rsid w:val="00D66F45"/>
    <w:rsid w:val="00D96D5D"/>
    <w:rsid w:val="00DA0FB4"/>
    <w:rsid w:val="00DE383C"/>
    <w:rsid w:val="00E00B0A"/>
    <w:rsid w:val="00E01315"/>
    <w:rsid w:val="00E233F7"/>
    <w:rsid w:val="00E71167"/>
    <w:rsid w:val="00E75D7F"/>
    <w:rsid w:val="00EA630B"/>
    <w:rsid w:val="00ED1C66"/>
    <w:rsid w:val="00EF2012"/>
    <w:rsid w:val="00F463F6"/>
    <w:rsid w:val="00F629E4"/>
    <w:rsid w:val="00F856CA"/>
    <w:rsid w:val="00F9096B"/>
    <w:rsid w:val="00FA1D01"/>
    <w:rsid w:val="00FD0AA3"/>
    <w:rsid w:val="00FD4AFA"/>
    <w:rsid w:val="00FD4D76"/>
    <w:rsid w:val="00FE209D"/>
    <w:rsid w:val="00FE4B82"/>
    <w:rsid w:val="00FE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656"/>
  <w15:chartTrackingRefBased/>
  <w15:docId w15:val="{CEC6F59B-D4CA-492F-BAEE-B79E899C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9D"/>
    <w:pPr>
      <w:spacing w:after="200" w:line="276"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09D"/>
    <w:pPr>
      <w:ind w:left="720"/>
      <w:contextualSpacing/>
    </w:pPr>
  </w:style>
  <w:style w:type="character" w:customStyle="1" w:styleId="ListParagraphChar">
    <w:name w:val="List Paragraph Char"/>
    <w:basedOn w:val="DefaultParagraphFont"/>
    <w:link w:val="ListParagraph"/>
    <w:uiPriority w:val="34"/>
    <w:locked/>
    <w:rsid w:val="00FE209D"/>
    <w:rPr>
      <w:rFonts w:asciiTheme="minorHAnsi" w:hAnsiTheme="minorHAnsi" w:cstheme="minorBidi"/>
      <w:kern w:val="0"/>
      <w:sz w:val="22"/>
      <w:szCs w:val="22"/>
      <w14:ligatures w14:val="none"/>
    </w:rPr>
  </w:style>
  <w:style w:type="paragraph" w:customStyle="1" w:styleId="Default">
    <w:name w:val="Default"/>
    <w:rsid w:val="00FE209D"/>
    <w:pPr>
      <w:autoSpaceDE w:val="0"/>
      <w:autoSpaceDN w:val="0"/>
      <w:adjustRightInd w:val="0"/>
      <w:spacing w:after="0" w:line="240" w:lineRule="auto"/>
    </w:pPr>
    <w:rPr>
      <w:rFonts w:ascii="Frutiger LT Std" w:hAnsi="Frutiger LT Std" w:cs="Frutiger LT Std"/>
      <w:color w:val="000000"/>
      <w:kern w:val="0"/>
      <w14:ligatures w14:val="none"/>
    </w:rPr>
  </w:style>
  <w:style w:type="character" w:customStyle="1" w:styleId="A12">
    <w:name w:val="A12"/>
    <w:uiPriority w:val="99"/>
    <w:rsid w:val="00FE209D"/>
    <w:rPr>
      <w:rFonts w:cs="Frutiger LT Std 55 Roman"/>
      <w:color w:val="000000"/>
      <w:sz w:val="32"/>
      <w:szCs w:val="32"/>
    </w:rPr>
  </w:style>
  <w:style w:type="paragraph" w:customStyle="1" w:styleId="Pa3">
    <w:name w:val="Pa3"/>
    <w:basedOn w:val="Default"/>
    <w:next w:val="Default"/>
    <w:uiPriority w:val="99"/>
    <w:rsid w:val="00FE209D"/>
    <w:pPr>
      <w:spacing w:line="361" w:lineRule="atLeast"/>
    </w:pPr>
    <w:rPr>
      <w:rFonts w:ascii="Frutiger LT Std 55 Roman" w:hAnsi="Frutiger LT Std 55 Roman" w:cs="Arial"/>
      <w:color w:val="auto"/>
    </w:rPr>
  </w:style>
  <w:style w:type="table" w:customStyle="1" w:styleId="TableGrid3">
    <w:name w:val="Table Grid3"/>
    <w:basedOn w:val="TableNormal"/>
    <w:next w:val="TableGrid"/>
    <w:uiPriority w:val="39"/>
    <w:rsid w:val="00087295"/>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A0"/>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13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A0"/>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064">
      <w:bodyDiv w:val="1"/>
      <w:marLeft w:val="0"/>
      <w:marRight w:val="0"/>
      <w:marTop w:val="0"/>
      <w:marBottom w:val="0"/>
      <w:divBdr>
        <w:top w:val="none" w:sz="0" w:space="0" w:color="auto"/>
        <w:left w:val="none" w:sz="0" w:space="0" w:color="auto"/>
        <w:bottom w:val="none" w:sz="0" w:space="0" w:color="auto"/>
        <w:right w:val="none" w:sz="0" w:space="0" w:color="auto"/>
      </w:divBdr>
    </w:div>
    <w:div w:id="361785312">
      <w:bodyDiv w:val="1"/>
      <w:marLeft w:val="0"/>
      <w:marRight w:val="0"/>
      <w:marTop w:val="0"/>
      <w:marBottom w:val="0"/>
      <w:divBdr>
        <w:top w:val="none" w:sz="0" w:space="0" w:color="auto"/>
        <w:left w:val="none" w:sz="0" w:space="0" w:color="auto"/>
        <w:bottom w:val="none" w:sz="0" w:space="0" w:color="auto"/>
        <w:right w:val="none" w:sz="0" w:space="0" w:color="auto"/>
      </w:divBdr>
    </w:div>
    <w:div w:id="636423656">
      <w:bodyDiv w:val="1"/>
      <w:marLeft w:val="0"/>
      <w:marRight w:val="0"/>
      <w:marTop w:val="0"/>
      <w:marBottom w:val="0"/>
      <w:divBdr>
        <w:top w:val="none" w:sz="0" w:space="0" w:color="auto"/>
        <w:left w:val="none" w:sz="0" w:space="0" w:color="auto"/>
        <w:bottom w:val="none" w:sz="0" w:space="0" w:color="auto"/>
        <w:right w:val="none" w:sz="0" w:space="0" w:color="auto"/>
      </w:divBdr>
    </w:div>
    <w:div w:id="1999142357">
      <w:bodyDiv w:val="1"/>
      <w:marLeft w:val="0"/>
      <w:marRight w:val="0"/>
      <w:marTop w:val="0"/>
      <w:marBottom w:val="0"/>
      <w:divBdr>
        <w:top w:val="none" w:sz="0" w:space="0" w:color="auto"/>
        <w:left w:val="none" w:sz="0" w:space="0" w:color="auto"/>
        <w:bottom w:val="none" w:sz="0" w:space="0" w:color="auto"/>
        <w:right w:val="none" w:sz="0" w:space="0" w:color="auto"/>
      </w:divBdr>
    </w:div>
    <w:div w:id="2060546051">
      <w:bodyDiv w:val="1"/>
      <w:marLeft w:val="0"/>
      <w:marRight w:val="0"/>
      <w:marTop w:val="0"/>
      <w:marBottom w:val="0"/>
      <w:divBdr>
        <w:top w:val="none" w:sz="0" w:space="0" w:color="auto"/>
        <w:left w:val="none" w:sz="0" w:space="0" w:color="auto"/>
        <w:bottom w:val="none" w:sz="0" w:space="0" w:color="auto"/>
        <w:right w:val="none" w:sz="0" w:space="0" w:color="auto"/>
      </w:divBdr>
    </w:div>
    <w:div w:id="2098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4053-1975-437F-9159-BAEF30D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 Cropper (MLCSU)</cp:lastModifiedBy>
  <cp:revision>4</cp:revision>
  <dcterms:created xsi:type="dcterms:W3CDTF">2023-12-14T11:12:00Z</dcterms:created>
  <dcterms:modified xsi:type="dcterms:W3CDTF">2023-12-15T09:21:00Z</dcterms:modified>
</cp:coreProperties>
</file>