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3A413D" w14:textId="77777777" w:rsidR="0091067D" w:rsidRDefault="0091067D" w:rsidP="00AF3C5A">
      <w:pPr>
        <w:tabs>
          <w:tab w:val="left" w:pos="8265"/>
        </w:tabs>
        <w:rPr>
          <w:sz w:val="18"/>
          <w:szCs w:val="18"/>
        </w:rPr>
      </w:pPr>
    </w:p>
    <w:p w14:paraId="6ECF61D9" w14:textId="77777777" w:rsidR="0091067D" w:rsidRDefault="0091067D" w:rsidP="00AF3C5A">
      <w:pPr>
        <w:tabs>
          <w:tab w:val="left" w:pos="8265"/>
        </w:tabs>
        <w:rPr>
          <w:sz w:val="18"/>
          <w:szCs w:val="18"/>
        </w:rPr>
      </w:pPr>
    </w:p>
    <w:p w14:paraId="574E18BE" w14:textId="77777777" w:rsidR="0091067D" w:rsidRDefault="0091067D" w:rsidP="00AF3C5A">
      <w:pPr>
        <w:tabs>
          <w:tab w:val="left" w:pos="8265"/>
        </w:tabs>
        <w:rPr>
          <w:sz w:val="18"/>
          <w:szCs w:val="18"/>
        </w:rPr>
      </w:pPr>
    </w:p>
    <w:p w14:paraId="034C5FEA" w14:textId="6C7ECB67" w:rsidR="00AF3C5A" w:rsidRDefault="0091067D" w:rsidP="00AF3C5A">
      <w:pPr>
        <w:tabs>
          <w:tab w:val="left" w:pos="8265"/>
        </w:tabs>
        <w:rPr>
          <w:sz w:val="18"/>
          <w:szCs w:val="18"/>
        </w:rPr>
      </w:pPr>
      <w:r>
        <w:rPr>
          <w:sz w:val="18"/>
          <w:szCs w:val="18"/>
        </w:rPr>
        <w:t>From the LLR ICB Corporate Governance Team</w:t>
      </w:r>
    </w:p>
    <w:p w14:paraId="122070B4" w14:textId="076DF0D2" w:rsidR="0091067D" w:rsidRPr="0091067D" w:rsidRDefault="0091067D" w:rsidP="00AF3C5A">
      <w:pPr>
        <w:tabs>
          <w:tab w:val="left" w:pos="8265"/>
        </w:tabs>
        <w:rPr>
          <w:sz w:val="18"/>
          <w:szCs w:val="18"/>
        </w:rPr>
      </w:pPr>
      <w:r>
        <w:rPr>
          <w:sz w:val="18"/>
          <w:szCs w:val="18"/>
        </w:rPr>
        <w:t xml:space="preserve">Our Ref: </w:t>
      </w:r>
      <w:r w:rsidR="00802DA0" w:rsidRPr="00826ED5">
        <w:rPr>
          <w:sz w:val="18"/>
          <w:szCs w:val="18"/>
        </w:rPr>
        <w:t>G07122023LLR</w:t>
      </w:r>
      <w:r>
        <w:rPr>
          <w:sz w:val="18"/>
          <w:szCs w:val="18"/>
        </w:rPr>
        <w:t xml:space="preserve"> </w:t>
      </w:r>
    </w:p>
    <w:p w14:paraId="6B04FB88" w14:textId="2CA39703" w:rsidR="0091067D" w:rsidRPr="0091067D" w:rsidRDefault="00802DA0" w:rsidP="00AF3C5A">
      <w:pPr>
        <w:tabs>
          <w:tab w:val="left" w:pos="8265"/>
        </w:tabs>
        <w:rPr>
          <w:sz w:val="18"/>
          <w:szCs w:val="18"/>
        </w:rPr>
      </w:pPr>
      <w:r>
        <w:rPr>
          <w:sz w:val="18"/>
          <w:szCs w:val="18"/>
        </w:rPr>
        <w:t>7 December 2023</w:t>
      </w:r>
    </w:p>
    <w:p w14:paraId="56950E8F" w14:textId="77777777" w:rsidR="000572C8" w:rsidRPr="003B6B6F" w:rsidRDefault="000572C8" w:rsidP="000572C8">
      <w:pPr>
        <w:rPr>
          <w:rFonts w:cs="Arial"/>
          <w:sz w:val="22"/>
          <w:szCs w:val="22"/>
        </w:rPr>
      </w:pPr>
    </w:p>
    <w:p w14:paraId="2F5C7864" w14:textId="77777777" w:rsidR="000572C8" w:rsidRPr="003B6B6F" w:rsidRDefault="000572C8" w:rsidP="000572C8">
      <w:pPr>
        <w:rPr>
          <w:rFonts w:cs="Arial"/>
          <w:sz w:val="22"/>
          <w:szCs w:val="22"/>
        </w:rPr>
      </w:pPr>
      <w:r w:rsidRPr="003B6B6F">
        <w:rPr>
          <w:rFonts w:cs="Arial"/>
          <w:sz w:val="22"/>
          <w:szCs w:val="22"/>
        </w:rPr>
        <w:t xml:space="preserve"> </w:t>
      </w:r>
    </w:p>
    <w:p w14:paraId="37C4C7CE" w14:textId="77777777" w:rsidR="000572C8" w:rsidRDefault="000572C8" w:rsidP="000572C8">
      <w:pPr>
        <w:rPr>
          <w:rFonts w:cs="Arial"/>
          <w:b/>
          <w:sz w:val="22"/>
          <w:szCs w:val="22"/>
        </w:rPr>
      </w:pPr>
    </w:p>
    <w:p w14:paraId="2E75331A" w14:textId="77777777" w:rsidR="003374F3" w:rsidRPr="003B6B6F" w:rsidRDefault="003374F3" w:rsidP="000572C8">
      <w:pPr>
        <w:rPr>
          <w:rFonts w:cs="Arial"/>
          <w:sz w:val="22"/>
          <w:szCs w:val="22"/>
        </w:rPr>
      </w:pPr>
    </w:p>
    <w:p w14:paraId="133200AE" w14:textId="7E734462" w:rsidR="000572C8" w:rsidRPr="003B6B6F" w:rsidRDefault="000572C8" w:rsidP="000572C8">
      <w:pPr>
        <w:rPr>
          <w:rFonts w:cs="Arial"/>
          <w:sz w:val="22"/>
          <w:szCs w:val="22"/>
        </w:rPr>
      </w:pPr>
      <w:r w:rsidRPr="003B6B6F">
        <w:rPr>
          <w:rFonts w:cs="Arial"/>
          <w:sz w:val="22"/>
          <w:szCs w:val="22"/>
        </w:rPr>
        <w:t>Dear</w:t>
      </w:r>
      <w:r w:rsidR="00746DD5" w:rsidRPr="003B6B6F">
        <w:rPr>
          <w:rFonts w:cs="Arial"/>
          <w:sz w:val="22"/>
          <w:szCs w:val="22"/>
        </w:rPr>
        <w:t xml:space="preserve"> </w:t>
      </w:r>
      <w:r w:rsidR="003374F3">
        <w:rPr>
          <w:rFonts w:cs="Arial"/>
          <w:sz w:val="22"/>
          <w:szCs w:val="22"/>
        </w:rPr>
        <w:t>Requester</w:t>
      </w:r>
      <w:r w:rsidR="00830190" w:rsidRPr="003B6B6F">
        <w:rPr>
          <w:rFonts w:cs="Arial"/>
          <w:sz w:val="22"/>
          <w:szCs w:val="22"/>
        </w:rPr>
        <w:t>,</w:t>
      </w:r>
    </w:p>
    <w:p w14:paraId="0050DAB2" w14:textId="77777777" w:rsidR="000572C8" w:rsidRPr="003B6B6F" w:rsidRDefault="000572C8" w:rsidP="000572C8">
      <w:pPr>
        <w:rPr>
          <w:rFonts w:cs="Arial"/>
          <w:sz w:val="22"/>
          <w:szCs w:val="22"/>
        </w:rPr>
      </w:pPr>
    </w:p>
    <w:p w14:paraId="38E29D15" w14:textId="77777777" w:rsidR="000572C8" w:rsidRPr="003B6B6F" w:rsidRDefault="000572C8" w:rsidP="000572C8">
      <w:pPr>
        <w:rPr>
          <w:rFonts w:cs="Arial"/>
          <w:b/>
          <w:sz w:val="22"/>
          <w:szCs w:val="22"/>
        </w:rPr>
      </w:pPr>
      <w:r w:rsidRPr="003B6B6F">
        <w:rPr>
          <w:rFonts w:cs="Arial"/>
          <w:b/>
          <w:sz w:val="22"/>
          <w:szCs w:val="22"/>
        </w:rPr>
        <w:t xml:space="preserve">Freedom of Information Request </w:t>
      </w:r>
    </w:p>
    <w:p w14:paraId="0E357E83" w14:textId="77777777" w:rsidR="00802DA0" w:rsidRPr="00826ED5" w:rsidRDefault="00802DA0" w:rsidP="00802DA0">
      <w:pPr>
        <w:tabs>
          <w:tab w:val="left" w:pos="284"/>
        </w:tabs>
        <w:rPr>
          <w:rFonts w:cs="Arial"/>
          <w:sz w:val="20"/>
          <w:szCs w:val="20"/>
        </w:rPr>
      </w:pPr>
    </w:p>
    <w:p w14:paraId="35432FE6" w14:textId="77777777" w:rsidR="00802DA0" w:rsidRPr="00826ED5" w:rsidRDefault="00802DA0" w:rsidP="00802DA0">
      <w:pPr>
        <w:pStyle w:val="ListParagraph"/>
        <w:numPr>
          <w:ilvl w:val="0"/>
          <w:numId w:val="22"/>
        </w:numPr>
        <w:tabs>
          <w:tab w:val="left" w:pos="284"/>
        </w:tabs>
        <w:ind w:left="0" w:firstLine="0"/>
        <w:contextualSpacing w:val="0"/>
        <w:rPr>
          <w:rFonts w:cs="Arial"/>
          <w:i/>
          <w:iCs/>
          <w:sz w:val="22"/>
          <w:szCs w:val="22"/>
        </w:rPr>
      </w:pPr>
      <w:r w:rsidRPr="00826ED5">
        <w:rPr>
          <w:rFonts w:cs="Arial"/>
          <w:i/>
          <w:iCs/>
          <w:sz w:val="22"/>
          <w:szCs w:val="22"/>
        </w:rPr>
        <w:t xml:space="preserve">Could you please let me know how many </w:t>
      </w:r>
      <w:proofErr w:type="gramStart"/>
      <w:r w:rsidRPr="00826ED5">
        <w:rPr>
          <w:rFonts w:cs="Arial"/>
          <w:i/>
          <w:iCs/>
          <w:sz w:val="22"/>
          <w:szCs w:val="22"/>
        </w:rPr>
        <w:t>community</w:t>
      </w:r>
      <w:proofErr w:type="gramEnd"/>
      <w:r w:rsidRPr="00826ED5">
        <w:rPr>
          <w:rFonts w:cs="Arial"/>
          <w:i/>
          <w:iCs/>
          <w:sz w:val="22"/>
          <w:szCs w:val="22"/>
        </w:rPr>
        <w:t xml:space="preserve"> diagnostic centres are open across the ICB.</w:t>
      </w:r>
    </w:p>
    <w:p w14:paraId="6D9148E4" w14:textId="77777777" w:rsidR="00802DA0" w:rsidRPr="00826ED5" w:rsidRDefault="00802DA0" w:rsidP="00802DA0">
      <w:pPr>
        <w:tabs>
          <w:tab w:val="left" w:pos="284"/>
        </w:tabs>
        <w:rPr>
          <w:rFonts w:eastAsiaTheme="minorHAnsi" w:cs="Arial"/>
          <w:sz w:val="22"/>
          <w:szCs w:val="22"/>
        </w:rPr>
      </w:pPr>
    </w:p>
    <w:p w14:paraId="79A657D3" w14:textId="77777777" w:rsidR="00802DA0" w:rsidRPr="00826ED5" w:rsidRDefault="00802DA0" w:rsidP="00802DA0">
      <w:pPr>
        <w:tabs>
          <w:tab w:val="left" w:pos="284"/>
        </w:tabs>
        <w:rPr>
          <w:rFonts w:cs="Arial"/>
          <w:sz w:val="22"/>
          <w:szCs w:val="22"/>
        </w:rPr>
      </w:pPr>
      <w:r w:rsidRPr="00826ED5">
        <w:rPr>
          <w:rFonts w:cs="Arial"/>
          <w:b/>
          <w:bCs/>
          <w:sz w:val="22"/>
          <w:szCs w:val="22"/>
        </w:rPr>
        <w:t>Response:</w:t>
      </w:r>
      <w:r w:rsidRPr="00826ED5">
        <w:rPr>
          <w:rFonts w:cs="Arial"/>
          <w:sz w:val="22"/>
          <w:szCs w:val="22"/>
        </w:rPr>
        <w:t xml:space="preserve"> Leicester, Leicestershire, and Rutland Integrated Care Board</w:t>
      </w:r>
      <w:r>
        <w:rPr>
          <w:rFonts w:cs="Arial"/>
          <w:sz w:val="22"/>
          <w:szCs w:val="22"/>
        </w:rPr>
        <w:t xml:space="preserve"> (LLR ICB) currently </w:t>
      </w:r>
      <w:r w:rsidRPr="00826ED5">
        <w:rPr>
          <w:rFonts w:cs="Arial"/>
          <w:sz w:val="22"/>
          <w:szCs w:val="22"/>
        </w:rPr>
        <w:t>have one Community Diagnostic Centre (CDC) that is operational at Leicester General Hospital</w:t>
      </w:r>
      <w:r>
        <w:rPr>
          <w:rFonts w:cs="Arial"/>
          <w:sz w:val="22"/>
          <w:szCs w:val="22"/>
        </w:rPr>
        <w:t xml:space="preserve"> (LGH)</w:t>
      </w:r>
      <w:r w:rsidRPr="00826ED5">
        <w:rPr>
          <w:rFonts w:cs="Arial"/>
          <w:sz w:val="22"/>
          <w:szCs w:val="22"/>
        </w:rPr>
        <w:t>, and one that is being developed at Hinckley District Hospital.</w:t>
      </w:r>
    </w:p>
    <w:p w14:paraId="7D84235F" w14:textId="77777777" w:rsidR="00802DA0" w:rsidRPr="00826ED5" w:rsidRDefault="00802DA0" w:rsidP="00802DA0">
      <w:pPr>
        <w:tabs>
          <w:tab w:val="left" w:pos="284"/>
        </w:tabs>
        <w:rPr>
          <w:rFonts w:cs="Arial"/>
          <w:sz w:val="22"/>
          <w:szCs w:val="22"/>
        </w:rPr>
      </w:pPr>
    </w:p>
    <w:p w14:paraId="514DFF1A" w14:textId="77777777" w:rsidR="00802DA0" w:rsidRPr="00826ED5" w:rsidRDefault="00802DA0" w:rsidP="00802DA0">
      <w:pPr>
        <w:pStyle w:val="ListParagraph"/>
        <w:numPr>
          <w:ilvl w:val="0"/>
          <w:numId w:val="22"/>
        </w:numPr>
        <w:tabs>
          <w:tab w:val="left" w:pos="284"/>
        </w:tabs>
        <w:ind w:left="0" w:firstLine="0"/>
        <w:contextualSpacing w:val="0"/>
        <w:rPr>
          <w:rFonts w:cs="Arial"/>
          <w:i/>
          <w:iCs/>
          <w:sz w:val="22"/>
          <w:szCs w:val="22"/>
        </w:rPr>
      </w:pPr>
      <w:r w:rsidRPr="00826ED5">
        <w:rPr>
          <w:rFonts w:cs="Arial"/>
          <w:i/>
          <w:iCs/>
          <w:sz w:val="22"/>
          <w:szCs w:val="22"/>
        </w:rPr>
        <w:t>Please could you tell me the postcode of their respective locations, and what date they were first operational.</w:t>
      </w:r>
    </w:p>
    <w:p w14:paraId="38407192" w14:textId="77777777" w:rsidR="00802DA0" w:rsidRPr="00826ED5" w:rsidRDefault="00802DA0" w:rsidP="00802DA0">
      <w:pPr>
        <w:tabs>
          <w:tab w:val="left" w:pos="284"/>
        </w:tabs>
        <w:rPr>
          <w:rFonts w:eastAsiaTheme="minorHAnsi" w:cs="Arial"/>
          <w:sz w:val="22"/>
          <w:szCs w:val="22"/>
        </w:rPr>
      </w:pPr>
    </w:p>
    <w:p w14:paraId="1B51C1D0" w14:textId="77777777" w:rsidR="00802DA0" w:rsidRPr="00826ED5" w:rsidRDefault="00802DA0" w:rsidP="00802DA0">
      <w:pPr>
        <w:tabs>
          <w:tab w:val="left" w:pos="284"/>
        </w:tabs>
        <w:rPr>
          <w:rFonts w:cs="Arial"/>
          <w:sz w:val="22"/>
          <w:szCs w:val="22"/>
        </w:rPr>
      </w:pPr>
      <w:r w:rsidRPr="00826ED5">
        <w:rPr>
          <w:rFonts w:cs="Arial"/>
          <w:b/>
          <w:bCs/>
          <w:sz w:val="22"/>
          <w:szCs w:val="22"/>
        </w:rPr>
        <w:t>Response:</w:t>
      </w:r>
      <w:r w:rsidRPr="00826ED5">
        <w:rPr>
          <w:rFonts w:cs="Arial"/>
          <w:sz w:val="22"/>
          <w:szCs w:val="22"/>
        </w:rPr>
        <w:t xml:space="preserve"> Leicester General Hospital CDC address is </w:t>
      </w:r>
      <w:r w:rsidRPr="00826ED5">
        <w:rPr>
          <w:rFonts w:cs="Arial"/>
          <w:sz w:val="22"/>
          <w:szCs w:val="22"/>
          <w:shd w:val="clear" w:color="auto" w:fill="FFFFFF"/>
        </w:rPr>
        <w:t>Gwendolen Rd, Leicester LE5 4PW</w:t>
      </w:r>
      <w:r>
        <w:rPr>
          <w:rFonts w:cs="Arial"/>
          <w:sz w:val="22"/>
          <w:szCs w:val="22"/>
          <w:shd w:val="clear" w:color="auto" w:fill="FFFFFF"/>
        </w:rPr>
        <w:t>. T</w:t>
      </w:r>
      <w:r w:rsidRPr="00826ED5">
        <w:rPr>
          <w:rFonts w:cs="Arial"/>
          <w:sz w:val="22"/>
          <w:szCs w:val="22"/>
          <w:shd w:val="clear" w:color="auto" w:fill="FFFFFF"/>
        </w:rPr>
        <w:t>his CDC was first operational on 10 October 2021</w:t>
      </w:r>
      <w:r>
        <w:rPr>
          <w:rFonts w:cs="Arial"/>
          <w:sz w:val="22"/>
          <w:szCs w:val="22"/>
          <w:shd w:val="clear" w:color="auto" w:fill="FFFFFF"/>
        </w:rPr>
        <w:t xml:space="preserve"> and the</w:t>
      </w:r>
      <w:r w:rsidRPr="00826ED5">
        <w:rPr>
          <w:rFonts w:cs="Arial"/>
          <w:sz w:val="22"/>
          <w:szCs w:val="22"/>
          <w:shd w:val="clear" w:color="auto" w:fill="FFFFFF"/>
        </w:rPr>
        <w:t xml:space="preserve"> new Hinckley CDC should be operational from 2024/25.</w:t>
      </w:r>
    </w:p>
    <w:p w14:paraId="2A84FEE3" w14:textId="77777777" w:rsidR="00802DA0" w:rsidRPr="00826ED5" w:rsidRDefault="00802DA0" w:rsidP="00802DA0">
      <w:pPr>
        <w:tabs>
          <w:tab w:val="left" w:pos="284"/>
        </w:tabs>
        <w:rPr>
          <w:rFonts w:cs="Arial"/>
          <w:sz w:val="22"/>
          <w:szCs w:val="22"/>
        </w:rPr>
      </w:pPr>
    </w:p>
    <w:p w14:paraId="4B331864" w14:textId="77777777" w:rsidR="00802DA0" w:rsidRPr="00826ED5" w:rsidRDefault="00802DA0" w:rsidP="00802DA0">
      <w:pPr>
        <w:pStyle w:val="ListParagraph"/>
        <w:numPr>
          <w:ilvl w:val="0"/>
          <w:numId w:val="22"/>
        </w:numPr>
        <w:tabs>
          <w:tab w:val="left" w:pos="284"/>
        </w:tabs>
        <w:ind w:left="0" w:firstLine="0"/>
        <w:contextualSpacing w:val="0"/>
        <w:rPr>
          <w:rFonts w:cs="Arial"/>
          <w:i/>
          <w:iCs/>
          <w:sz w:val="22"/>
          <w:szCs w:val="22"/>
        </w:rPr>
      </w:pPr>
      <w:r w:rsidRPr="00826ED5">
        <w:rPr>
          <w:rFonts w:cs="Arial"/>
          <w:i/>
          <w:iCs/>
          <w:sz w:val="22"/>
          <w:szCs w:val="22"/>
        </w:rPr>
        <w:t>Could you tell me the number of appointments they have fulfilled per month since opening.</w:t>
      </w:r>
    </w:p>
    <w:p w14:paraId="023B8A93" w14:textId="77777777" w:rsidR="00802DA0" w:rsidRPr="00826ED5" w:rsidRDefault="00802DA0" w:rsidP="00802DA0">
      <w:pPr>
        <w:tabs>
          <w:tab w:val="left" w:pos="284"/>
        </w:tabs>
        <w:rPr>
          <w:rFonts w:eastAsiaTheme="minorHAnsi" w:cs="Arial"/>
          <w:sz w:val="22"/>
          <w:szCs w:val="22"/>
        </w:rPr>
      </w:pPr>
    </w:p>
    <w:p w14:paraId="413FDF80" w14:textId="77777777" w:rsidR="00802DA0" w:rsidRPr="00826ED5" w:rsidRDefault="00802DA0" w:rsidP="00802DA0">
      <w:pPr>
        <w:tabs>
          <w:tab w:val="left" w:pos="284"/>
        </w:tabs>
        <w:rPr>
          <w:rFonts w:cs="Arial"/>
          <w:sz w:val="22"/>
          <w:szCs w:val="22"/>
        </w:rPr>
      </w:pPr>
      <w:r w:rsidRPr="00826ED5">
        <w:rPr>
          <w:rFonts w:cs="Arial"/>
          <w:b/>
          <w:bCs/>
          <w:sz w:val="22"/>
          <w:szCs w:val="22"/>
        </w:rPr>
        <w:t>Response:</w:t>
      </w:r>
      <w:r w:rsidRPr="00826ED5">
        <w:rPr>
          <w:rFonts w:cs="Arial"/>
          <w:sz w:val="22"/>
          <w:szCs w:val="22"/>
        </w:rPr>
        <w:t xml:space="preserve"> Leicester General Hospital CDC has averaged 1,050 appointments per week this year</w:t>
      </w:r>
      <w:r>
        <w:rPr>
          <w:rFonts w:cs="Arial"/>
          <w:sz w:val="22"/>
          <w:szCs w:val="22"/>
        </w:rPr>
        <w:t xml:space="preserve"> in 2023</w:t>
      </w:r>
      <w:r w:rsidRPr="00826ED5">
        <w:rPr>
          <w:rFonts w:cs="Arial"/>
          <w:sz w:val="22"/>
          <w:szCs w:val="22"/>
        </w:rPr>
        <w:t>. We cannot go further back than a year due to</w:t>
      </w:r>
      <w:r>
        <w:rPr>
          <w:rFonts w:cs="Arial"/>
          <w:sz w:val="22"/>
          <w:szCs w:val="22"/>
        </w:rPr>
        <w:t xml:space="preserve"> the</w:t>
      </w:r>
      <w:r w:rsidRPr="00826ED5">
        <w:rPr>
          <w:rFonts w:cs="Arial"/>
          <w:sz w:val="22"/>
          <w:szCs w:val="22"/>
        </w:rPr>
        <w:t xml:space="preserve"> time it would take to pull the information together.</w:t>
      </w:r>
    </w:p>
    <w:p w14:paraId="4A6E10E3" w14:textId="77777777" w:rsidR="00802DA0" w:rsidRPr="00826ED5" w:rsidRDefault="00802DA0" w:rsidP="00802DA0">
      <w:pPr>
        <w:tabs>
          <w:tab w:val="left" w:pos="284"/>
        </w:tabs>
        <w:rPr>
          <w:rFonts w:cs="Arial"/>
          <w:sz w:val="22"/>
          <w:szCs w:val="22"/>
        </w:rPr>
      </w:pPr>
    </w:p>
    <w:p w14:paraId="7B8AA7B5" w14:textId="77777777" w:rsidR="00802DA0" w:rsidRPr="00826ED5" w:rsidRDefault="00802DA0" w:rsidP="00802DA0">
      <w:pPr>
        <w:pStyle w:val="ListParagraph"/>
        <w:numPr>
          <w:ilvl w:val="0"/>
          <w:numId w:val="22"/>
        </w:numPr>
        <w:tabs>
          <w:tab w:val="left" w:pos="284"/>
        </w:tabs>
        <w:ind w:left="0" w:firstLine="0"/>
        <w:contextualSpacing w:val="0"/>
        <w:rPr>
          <w:rFonts w:cs="Arial"/>
          <w:i/>
          <w:iCs/>
          <w:sz w:val="22"/>
          <w:szCs w:val="22"/>
        </w:rPr>
      </w:pPr>
      <w:r w:rsidRPr="00826ED5">
        <w:rPr>
          <w:rFonts w:cs="Arial"/>
          <w:i/>
          <w:iCs/>
          <w:sz w:val="22"/>
          <w:szCs w:val="22"/>
        </w:rPr>
        <w:t>Could you please tell me the number of NHS staff working on site, and contracted staff working on site.</w:t>
      </w:r>
    </w:p>
    <w:p w14:paraId="1150C364" w14:textId="77777777" w:rsidR="00802DA0" w:rsidRPr="00826ED5" w:rsidRDefault="00802DA0" w:rsidP="00802DA0">
      <w:pPr>
        <w:tabs>
          <w:tab w:val="left" w:pos="284"/>
        </w:tabs>
        <w:rPr>
          <w:rFonts w:eastAsiaTheme="minorHAnsi" w:cs="Arial"/>
          <w:sz w:val="22"/>
          <w:szCs w:val="22"/>
        </w:rPr>
      </w:pPr>
    </w:p>
    <w:p w14:paraId="000C21F1" w14:textId="0F2A6E9A" w:rsidR="0091067D" w:rsidRPr="00802DA0" w:rsidRDefault="00802DA0" w:rsidP="00802DA0">
      <w:pPr>
        <w:tabs>
          <w:tab w:val="left" w:pos="284"/>
        </w:tabs>
        <w:rPr>
          <w:rFonts w:cs="Arial"/>
          <w:sz w:val="22"/>
          <w:szCs w:val="22"/>
        </w:rPr>
      </w:pPr>
      <w:r w:rsidRPr="00826ED5">
        <w:rPr>
          <w:rFonts w:cs="Arial"/>
          <w:b/>
          <w:bCs/>
          <w:sz w:val="22"/>
          <w:szCs w:val="22"/>
        </w:rPr>
        <w:t>Response:</w:t>
      </w:r>
      <w:r w:rsidRPr="00826ED5">
        <w:rPr>
          <w:rFonts w:cs="Arial"/>
          <w:sz w:val="22"/>
          <w:szCs w:val="22"/>
        </w:rPr>
        <w:t xml:space="preserve"> The lead provider of the CDC is </w:t>
      </w:r>
      <w:r>
        <w:rPr>
          <w:rFonts w:cs="Arial"/>
          <w:sz w:val="22"/>
          <w:szCs w:val="22"/>
        </w:rPr>
        <w:t>University Hospitals of Leicester NHS Trust (UHL)</w:t>
      </w:r>
      <w:r w:rsidRPr="00826ED5">
        <w:rPr>
          <w:rFonts w:cs="Arial"/>
          <w:sz w:val="22"/>
          <w:szCs w:val="22"/>
        </w:rPr>
        <w:t>; therefore, the staff work flexibly across the organisation</w:t>
      </w:r>
      <w:r>
        <w:rPr>
          <w:rFonts w:cs="Arial"/>
          <w:sz w:val="22"/>
          <w:szCs w:val="22"/>
        </w:rPr>
        <w:t xml:space="preserve"> and CDC</w:t>
      </w:r>
      <w:r w:rsidRPr="00826ED5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LLR ICB is unable to</w:t>
      </w:r>
      <w:r w:rsidRPr="00826ED5">
        <w:rPr>
          <w:rFonts w:cs="Arial"/>
          <w:sz w:val="22"/>
          <w:szCs w:val="22"/>
        </w:rPr>
        <w:t xml:space="preserve"> split the numbers into an accurate representation.</w:t>
      </w:r>
    </w:p>
    <w:p w14:paraId="60BCFF5B" w14:textId="462C6227" w:rsidR="000572C8" w:rsidRPr="00753818" w:rsidRDefault="000572C8" w:rsidP="000572C8">
      <w:pPr>
        <w:rPr>
          <w:rFonts w:cs="Arial"/>
          <w:b/>
          <w:sz w:val="22"/>
          <w:szCs w:val="22"/>
        </w:rPr>
      </w:pPr>
    </w:p>
    <w:p w14:paraId="417E7D61" w14:textId="77777777" w:rsidR="0024280D" w:rsidRPr="00AB3019" w:rsidRDefault="0024280D" w:rsidP="0024280D">
      <w:pPr>
        <w:rPr>
          <w:rFonts w:eastAsiaTheme="minorEastAsia" w:cs="Arial"/>
          <w:b/>
          <w:bCs/>
          <w:noProof/>
          <w:sz w:val="20"/>
          <w:szCs w:val="20"/>
          <w:lang w:eastAsia="en-GB"/>
        </w:rPr>
      </w:pPr>
      <w:bookmarkStart w:id="0" w:name="_MailAutoSig"/>
      <w:r w:rsidRPr="00AB3019">
        <w:rPr>
          <w:rFonts w:eastAsiaTheme="minorEastAsia" w:cs="Arial"/>
          <w:b/>
          <w:bCs/>
          <w:noProof/>
          <w:sz w:val="22"/>
          <w:szCs w:val="22"/>
          <w:lang w:eastAsia="en-GB"/>
        </w:rPr>
        <w:t xml:space="preserve">Corporate Governance Team </w:t>
      </w:r>
    </w:p>
    <w:p w14:paraId="2C9CD85E" w14:textId="77777777" w:rsidR="0024280D" w:rsidRPr="00AB3019" w:rsidRDefault="0024280D" w:rsidP="0024280D">
      <w:pPr>
        <w:rPr>
          <w:rFonts w:eastAsiaTheme="minorEastAsia" w:cs="Arial"/>
          <w:b/>
          <w:bCs/>
          <w:noProof/>
          <w:sz w:val="22"/>
          <w:szCs w:val="22"/>
          <w:lang w:eastAsia="en-GB"/>
        </w:rPr>
      </w:pPr>
      <w:r w:rsidRPr="00AB3019">
        <w:rPr>
          <w:rFonts w:eastAsiaTheme="minorEastAsia" w:cs="Arial"/>
          <w:b/>
          <w:bCs/>
          <w:noProof/>
          <w:sz w:val="22"/>
          <w:szCs w:val="22"/>
          <w:lang w:eastAsia="en-GB"/>
        </w:rPr>
        <w:t>Leicester, Leicestershire and Rutland Integrated Care Board (ICB)</w:t>
      </w:r>
      <w:bookmarkEnd w:id="0"/>
    </w:p>
    <w:p w14:paraId="24BD141A" w14:textId="77777777" w:rsidR="000572C8" w:rsidRPr="00753818" w:rsidRDefault="000572C8" w:rsidP="000572C8">
      <w:pPr>
        <w:rPr>
          <w:rFonts w:cs="Arial"/>
          <w:b/>
          <w:sz w:val="22"/>
          <w:szCs w:val="22"/>
        </w:rPr>
      </w:pPr>
    </w:p>
    <w:p w14:paraId="60EC4F1C" w14:textId="7A7A8054" w:rsidR="00E32BEA" w:rsidRPr="00181C39" w:rsidRDefault="00E32BEA" w:rsidP="000572C8">
      <w:pPr>
        <w:rPr>
          <w:rFonts w:cs="Arial"/>
          <w:b/>
          <w:sz w:val="22"/>
          <w:szCs w:val="22"/>
        </w:rPr>
      </w:pPr>
    </w:p>
    <w:sectPr w:rsidR="00E32BEA" w:rsidRPr="00181C39" w:rsidSect="0096622D">
      <w:headerReference w:type="first" r:id="rId8"/>
      <w:footerReference w:type="first" r:id="rId9"/>
      <w:type w:val="continuous"/>
      <w:pgSz w:w="11906" w:h="16838" w:code="9"/>
      <w:pgMar w:top="964" w:right="964" w:bottom="1474" w:left="964" w:header="73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86C430" w14:textId="77777777" w:rsidR="00102814" w:rsidRDefault="00102814">
      <w:r>
        <w:separator/>
      </w:r>
    </w:p>
  </w:endnote>
  <w:endnote w:type="continuationSeparator" w:id="0">
    <w:p w14:paraId="0298C9AC" w14:textId="77777777" w:rsidR="00102814" w:rsidRDefault="0010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7AF839" w14:textId="26B01E0A" w:rsidR="00997236" w:rsidRPr="003374F3" w:rsidRDefault="00997236" w:rsidP="00A21CF9">
    <w:pPr>
      <w:pStyle w:val="Footer"/>
      <w:ind w:left="-851"/>
      <w:rPr>
        <w:color w:val="FF0000"/>
        <w:sz w:val="20"/>
        <w:szCs w:val="20"/>
      </w:rPr>
    </w:pPr>
  </w:p>
  <w:p w14:paraId="559177D3" w14:textId="77777777" w:rsidR="00997236" w:rsidRPr="003374F3" w:rsidRDefault="00997236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6196D3" w14:textId="77777777" w:rsidR="00102814" w:rsidRDefault="00102814">
      <w:r>
        <w:separator/>
      </w:r>
    </w:p>
  </w:footnote>
  <w:footnote w:type="continuationSeparator" w:id="0">
    <w:p w14:paraId="5FCA220E" w14:textId="77777777" w:rsidR="00102814" w:rsidRDefault="00102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FF2F0" w14:textId="1D79F35D" w:rsidR="00997236" w:rsidRDefault="009574BB" w:rsidP="00E063C9">
    <w:pPr>
      <w:widowControl w:val="0"/>
      <w:jc w:val="right"/>
      <w:rPr>
        <w:rFonts w:cs="Arial"/>
        <w:b/>
        <w:bCs/>
        <w:color w:val="0072C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007B2F4" wp14:editId="3C4747E5">
          <wp:simplePos x="0" y="0"/>
          <wp:positionH relativeFrom="column">
            <wp:posOffset>4178300</wp:posOffset>
          </wp:positionH>
          <wp:positionV relativeFrom="paragraph">
            <wp:posOffset>-298450</wp:posOffset>
          </wp:positionV>
          <wp:extent cx="2588260" cy="1152759"/>
          <wp:effectExtent l="0" t="0" r="2540" b="9525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260" cy="1152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247B93A" w14:textId="7E9B0E21" w:rsidR="00997236" w:rsidRDefault="00997236" w:rsidP="00326C3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F01AA"/>
    <w:multiLevelType w:val="hybridMultilevel"/>
    <w:tmpl w:val="AC607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6153"/>
    <w:multiLevelType w:val="hybridMultilevel"/>
    <w:tmpl w:val="8D1020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77173D"/>
    <w:multiLevelType w:val="hybridMultilevel"/>
    <w:tmpl w:val="FFF894C2"/>
    <w:lvl w:ilvl="0" w:tplc="567A05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61A49"/>
    <w:multiLevelType w:val="multilevel"/>
    <w:tmpl w:val="3CA4E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B24B8D"/>
    <w:multiLevelType w:val="hybridMultilevel"/>
    <w:tmpl w:val="2EB0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66BC"/>
    <w:multiLevelType w:val="multilevel"/>
    <w:tmpl w:val="0A76BD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B5859"/>
    <w:multiLevelType w:val="multilevel"/>
    <w:tmpl w:val="45CADF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20845"/>
    <w:multiLevelType w:val="multilevel"/>
    <w:tmpl w:val="BAFCD3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FA2DC4"/>
    <w:multiLevelType w:val="hybridMultilevel"/>
    <w:tmpl w:val="5162A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7277D"/>
    <w:multiLevelType w:val="multilevel"/>
    <w:tmpl w:val="5FE89B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2F1B58"/>
    <w:multiLevelType w:val="multilevel"/>
    <w:tmpl w:val="6610E6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FE7266"/>
    <w:multiLevelType w:val="multilevel"/>
    <w:tmpl w:val="F4B2E1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B31AB3"/>
    <w:multiLevelType w:val="multilevel"/>
    <w:tmpl w:val="122208D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9B3851"/>
    <w:multiLevelType w:val="multilevel"/>
    <w:tmpl w:val="5374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8876BF"/>
    <w:multiLevelType w:val="hybridMultilevel"/>
    <w:tmpl w:val="867CD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35D21"/>
    <w:multiLevelType w:val="hybridMultilevel"/>
    <w:tmpl w:val="210410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E130D0"/>
    <w:multiLevelType w:val="multilevel"/>
    <w:tmpl w:val="CC32296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5960FA"/>
    <w:multiLevelType w:val="multilevel"/>
    <w:tmpl w:val="429CD4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0767C7"/>
    <w:multiLevelType w:val="multilevel"/>
    <w:tmpl w:val="0930CA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A02057"/>
    <w:multiLevelType w:val="hybridMultilevel"/>
    <w:tmpl w:val="AA027D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2B0043"/>
    <w:multiLevelType w:val="hybridMultilevel"/>
    <w:tmpl w:val="7548C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A028E"/>
    <w:multiLevelType w:val="hybridMultilevel"/>
    <w:tmpl w:val="51A20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172267">
    <w:abstractNumId w:val="1"/>
  </w:num>
  <w:num w:numId="2" w16cid:durableId="892812360">
    <w:abstractNumId w:val="4"/>
  </w:num>
  <w:num w:numId="3" w16cid:durableId="165025661">
    <w:abstractNumId w:val="0"/>
  </w:num>
  <w:num w:numId="4" w16cid:durableId="635793938">
    <w:abstractNumId w:val="21"/>
  </w:num>
  <w:num w:numId="5" w16cid:durableId="318313195">
    <w:abstractNumId w:val="14"/>
  </w:num>
  <w:num w:numId="6" w16cid:durableId="1816141417">
    <w:abstractNumId w:val="20"/>
  </w:num>
  <w:num w:numId="7" w16cid:durableId="1247227313">
    <w:abstractNumId w:val="19"/>
  </w:num>
  <w:num w:numId="8" w16cid:durableId="126538547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825306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373812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270446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778293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250496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94509837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36229530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5787155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04564339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37182939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51329120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190162">
    <w:abstractNumId w:val="2"/>
  </w:num>
  <w:num w:numId="21" w16cid:durableId="114561568">
    <w:abstractNumId w:val="15"/>
  </w:num>
  <w:num w:numId="22" w16cid:durableId="7797629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3E"/>
    <w:rsid w:val="00000E1A"/>
    <w:rsid w:val="000518B6"/>
    <w:rsid w:val="00052022"/>
    <w:rsid w:val="00055198"/>
    <w:rsid w:val="000572C8"/>
    <w:rsid w:val="0006040F"/>
    <w:rsid w:val="0006286A"/>
    <w:rsid w:val="000742C4"/>
    <w:rsid w:val="000868A7"/>
    <w:rsid w:val="000A484D"/>
    <w:rsid w:val="000B13D7"/>
    <w:rsid w:val="000C2D2A"/>
    <w:rsid w:val="000F307B"/>
    <w:rsid w:val="000F4D60"/>
    <w:rsid w:val="00102814"/>
    <w:rsid w:val="00115B8A"/>
    <w:rsid w:val="0012294C"/>
    <w:rsid w:val="00180BB1"/>
    <w:rsid w:val="00181C39"/>
    <w:rsid w:val="00182464"/>
    <w:rsid w:val="0019039E"/>
    <w:rsid w:val="001E3455"/>
    <w:rsid w:val="00221B06"/>
    <w:rsid w:val="0024280D"/>
    <w:rsid w:val="00267A93"/>
    <w:rsid w:val="00294507"/>
    <w:rsid w:val="002B005A"/>
    <w:rsid w:val="002B2081"/>
    <w:rsid w:val="002B3825"/>
    <w:rsid w:val="002B5AEE"/>
    <w:rsid w:val="002C2471"/>
    <w:rsid w:val="002D7A5B"/>
    <w:rsid w:val="002F0699"/>
    <w:rsid w:val="003209B1"/>
    <w:rsid w:val="00326C33"/>
    <w:rsid w:val="0033602F"/>
    <w:rsid w:val="00336996"/>
    <w:rsid w:val="003374F3"/>
    <w:rsid w:val="00362105"/>
    <w:rsid w:val="00381516"/>
    <w:rsid w:val="003840C2"/>
    <w:rsid w:val="003A3A3A"/>
    <w:rsid w:val="003A784B"/>
    <w:rsid w:val="003B6B6F"/>
    <w:rsid w:val="003C58B6"/>
    <w:rsid w:val="003D29B6"/>
    <w:rsid w:val="003D3A30"/>
    <w:rsid w:val="003D4E34"/>
    <w:rsid w:val="003E2F81"/>
    <w:rsid w:val="003E7133"/>
    <w:rsid w:val="0040062B"/>
    <w:rsid w:val="0040507F"/>
    <w:rsid w:val="00406C29"/>
    <w:rsid w:val="00407014"/>
    <w:rsid w:val="00422835"/>
    <w:rsid w:val="00424EBE"/>
    <w:rsid w:val="004464C4"/>
    <w:rsid w:val="00452ED7"/>
    <w:rsid w:val="004647ED"/>
    <w:rsid w:val="00473EE4"/>
    <w:rsid w:val="004B5F22"/>
    <w:rsid w:val="004C5123"/>
    <w:rsid w:val="004C6818"/>
    <w:rsid w:val="004D10C7"/>
    <w:rsid w:val="004F01E9"/>
    <w:rsid w:val="004F6172"/>
    <w:rsid w:val="005137E2"/>
    <w:rsid w:val="005208F4"/>
    <w:rsid w:val="00523263"/>
    <w:rsid w:val="00526476"/>
    <w:rsid w:val="00553B49"/>
    <w:rsid w:val="0056259A"/>
    <w:rsid w:val="00592D24"/>
    <w:rsid w:val="005D1911"/>
    <w:rsid w:val="005D2E2F"/>
    <w:rsid w:val="00604011"/>
    <w:rsid w:val="00640AC5"/>
    <w:rsid w:val="0065405F"/>
    <w:rsid w:val="0066387F"/>
    <w:rsid w:val="00664202"/>
    <w:rsid w:val="006662F7"/>
    <w:rsid w:val="006924AA"/>
    <w:rsid w:val="006D2C63"/>
    <w:rsid w:val="007017C5"/>
    <w:rsid w:val="00723EF1"/>
    <w:rsid w:val="00726475"/>
    <w:rsid w:val="00746DD5"/>
    <w:rsid w:val="00753818"/>
    <w:rsid w:val="0077608E"/>
    <w:rsid w:val="007871C9"/>
    <w:rsid w:val="007C6934"/>
    <w:rsid w:val="007E0109"/>
    <w:rsid w:val="007F15BE"/>
    <w:rsid w:val="007F3A78"/>
    <w:rsid w:val="00802DA0"/>
    <w:rsid w:val="00804DF4"/>
    <w:rsid w:val="00807AF7"/>
    <w:rsid w:val="00821BFA"/>
    <w:rsid w:val="00830190"/>
    <w:rsid w:val="00835558"/>
    <w:rsid w:val="0084080E"/>
    <w:rsid w:val="00851E17"/>
    <w:rsid w:val="00852B13"/>
    <w:rsid w:val="0087248A"/>
    <w:rsid w:val="0088134A"/>
    <w:rsid w:val="00882E0A"/>
    <w:rsid w:val="00896853"/>
    <w:rsid w:val="008B57ED"/>
    <w:rsid w:val="008C0165"/>
    <w:rsid w:val="008C1987"/>
    <w:rsid w:val="008C1CED"/>
    <w:rsid w:val="008E4568"/>
    <w:rsid w:val="008E5371"/>
    <w:rsid w:val="008F4624"/>
    <w:rsid w:val="009051F9"/>
    <w:rsid w:val="0091067D"/>
    <w:rsid w:val="009223D6"/>
    <w:rsid w:val="00936673"/>
    <w:rsid w:val="00954142"/>
    <w:rsid w:val="00954314"/>
    <w:rsid w:val="009574BB"/>
    <w:rsid w:val="0096622D"/>
    <w:rsid w:val="00966940"/>
    <w:rsid w:val="00967636"/>
    <w:rsid w:val="0097160A"/>
    <w:rsid w:val="009723DF"/>
    <w:rsid w:val="009855E1"/>
    <w:rsid w:val="00993D50"/>
    <w:rsid w:val="00997236"/>
    <w:rsid w:val="009B596E"/>
    <w:rsid w:val="009C2C67"/>
    <w:rsid w:val="009D1383"/>
    <w:rsid w:val="009D2EC5"/>
    <w:rsid w:val="00A15371"/>
    <w:rsid w:val="00A21CF9"/>
    <w:rsid w:val="00A24F65"/>
    <w:rsid w:val="00A40D93"/>
    <w:rsid w:val="00A60279"/>
    <w:rsid w:val="00A6442A"/>
    <w:rsid w:val="00A65853"/>
    <w:rsid w:val="00A904A8"/>
    <w:rsid w:val="00AA1249"/>
    <w:rsid w:val="00AB3019"/>
    <w:rsid w:val="00AC2373"/>
    <w:rsid w:val="00AE3AB0"/>
    <w:rsid w:val="00AF3C5A"/>
    <w:rsid w:val="00B2445F"/>
    <w:rsid w:val="00B30FF5"/>
    <w:rsid w:val="00B410A8"/>
    <w:rsid w:val="00B53784"/>
    <w:rsid w:val="00B65408"/>
    <w:rsid w:val="00B76B1F"/>
    <w:rsid w:val="00B91DAE"/>
    <w:rsid w:val="00BB7865"/>
    <w:rsid w:val="00BC7E29"/>
    <w:rsid w:val="00BD0766"/>
    <w:rsid w:val="00BD1797"/>
    <w:rsid w:val="00BD1DA4"/>
    <w:rsid w:val="00BD5969"/>
    <w:rsid w:val="00BE5453"/>
    <w:rsid w:val="00BF6FF6"/>
    <w:rsid w:val="00C10DBD"/>
    <w:rsid w:val="00C25A02"/>
    <w:rsid w:val="00C37264"/>
    <w:rsid w:val="00C871CB"/>
    <w:rsid w:val="00C97E20"/>
    <w:rsid w:val="00CA373E"/>
    <w:rsid w:val="00CB727B"/>
    <w:rsid w:val="00CC176B"/>
    <w:rsid w:val="00D16382"/>
    <w:rsid w:val="00D1794C"/>
    <w:rsid w:val="00D22FC3"/>
    <w:rsid w:val="00D40D07"/>
    <w:rsid w:val="00D44C51"/>
    <w:rsid w:val="00D47F68"/>
    <w:rsid w:val="00D62CC1"/>
    <w:rsid w:val="00D73334"/>
    <w:rsid w:val="00D766E0"/>
    <w:rsid w:val="00D7709B"/>
    <w:rsid w:val="00D90FCA"/>
    <w:rsid w:val="00D9352D"/>
    <w:rsid w:val="00DB3E54"/>
    <w:rsid w:val="00DB6A43"/>
    <w:rsid w:val="00DC5017"/>
    <w:rsid w:val="00DF6B67"/>
    <w:rsid w:val="00E03403"/>
    <w:rsid w:val="00E063C9"/>
    <w:rsid w:val="00E24B99"/>
    <w:rsid w:val="00E2789A"/>
    <w:rsid w:val="00E323E7"/>
    <w:rsid w:val="00E32BEA"/>
    <w:rsid w:val="00E4550E"/>
    <w:rsid w:val="00E60415"/>
    <w:rsid w:val="00E8140D"/>
    <w:rsid w:val="00EA065E"/>
    <w:rsid w:val="00EB0B20"/>
    <w:rsid w:val="00ED0541"/>
    <w:rsid w:val="00ED5101"/>
    <w:rsid w:val="00EF5F0F"/>
    <w:rsid w:val="00F02098"/>
    <w:rsid w:val="00F04A70"/>
    <w:rsid w:val="00F31A54"/>
    <w:rsid w:val="00F32FDD"/>
    <w:rsid w:val="00F765F1"/>
    <w:rsid w:val="00F77544"/>
    <w:rsid w:val="00F8683F"/>
    <w:rsid w:val="00FC6414"/>
    <w:rsid w:val="00FE7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211214"/>
  <w15:docId w15:val="{92A11246-ED80-4104-BBC4-EC787060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14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4B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765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765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E7EA6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662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2ED7"/>
    <w:pPr>
      <w:ind w:left="720"/>
      <w:contextualSpacing/>
    </w:pPr>
  </w:style>
  <w:style w:type="table" w:styleId="TableGrid">
    <w:name w:val="Table Grid"/>
    <w:basedOn w:val="TableNormal"/>
    <w:uiPriority w:val="59"/>
    <w:rsid w:val="003A3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D2EC5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BF6FF6"/>
    <w:rPr>
      <w:rFonts w:ascii="Calibri" w:eastAsiaTheme="minorHAns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62CC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72C8"/>
    <w:rPr>
      <w:rFonts w:eastAsiaTheme="minorHAnsi" w:cs="Arial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72C8"/>
    <w:rPr>
      <w:rFonts w:ascii="Arial" w:eastAsiaTheme="minorHAnsi" w:hAnsi="Arial" w:cs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81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contentpasted1">
    <w:name w:val="contentpasted1"/>
    <w:basedOn w:val="DefaultParagraphFont"/>
    <w:rsid w:val="00A6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8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2B00-0CCA-48B0-B441-4511C27F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the office of:</vt:lpstr>
    </vt:vector>
  </TitlesOfParts>
  <Company>NHS</Company>
  <LinksUpToDate>false</LinksUpToDate>
  <CharactersWithSpaces>1524</CharactersWithSpaces>
  <SharedDoc>false</SharedDoc>
  <HLinks>
    <vt:vector size="6" baseType="variant">
      <vt:variant>
        <vt:i4>7274505</vt:i4>
      </vt:variant>
      <vt:variant>
        <vt:i4>6</vt:i4>
      </vt:variant>
      <vt:variant>
        <vt:i4>0</vt:i4>
      </vt:variant>
      <vt:variant>
        <vt:i4>5</vt:i4>
      </vt:variant>
      <vt:variant>
        <vt:lpwstr>mailto:Tim.rideout@westlincs-pct.nhs.uk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office of:</dc:title>
  <dc:creator>Gill Kulbinder</dc:creator>
  <cp:lastModifiedBy>TAILOR, Smita (NHS LEICESTER, LEICESTERSHIRE AND RUTLAND ICB - 04C)</cp:lastModifiedBy>
  <cp:revision>4</cp:revision>
  <cp:lastPrinted>2022-03-27T21:57:00Z</cp:lastPrinted>
  <dcterms:created xsi:type="dcterms:W3CDTF">2024-01-02T08:33:00Z</dcterms:created>
  <dcterms:modified xsi:type="dcterms:W3CDTF">2024-02-20T19:13:00Z</dcterms:modified>
</cp:coreProperties>
</file>