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63C88061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CB30A9">
        <w:rPr>
          <w:sz w:val="18"/>
          <w:szCs w:val="18"/>
        </w:rPr>
        <w:t xml:space="preserve"> </w:t>
      </w:r>
      <w:r w:rsidR="00CB30A9" w:rsidRPr="00CB30A9">
        <w:rPr>
          <w:sz w:val="18"/>
          <w:szCs w:val="18"/>
        </w:rPr>
        <w:t>FOI02042025P</w:t>
      </w:r>
    </w:p>
    <w:p w14:paraId="62A3A941" w14:textId="0D798CBF" w:rsidR="00BE0F2E" w:rsidRDefault="00CB30A9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2 April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76DBB037" w14:textId="77777777" w:rsidR="009D31BE" w:rsidRDefault="009D31BE" w:rsidP="000572C8">
      <w:pPr>
        <w:rPr>
          <w:rFonts w:cs="Arial"/>
          <w:b/>
          <w:sz w:val="22"/>
          <w:szCs w:val="22"/>
        </w:rPr>
      </w:pPr>
    </w:p>
    <w:p w14:paraId="28D16562" w14:textId="77777777" w:rsidR="00CB30A9" w:rsidRPr="003B681F" w:rsidRDefault="00CB30A9" w:rsidP="00CB30A9">
      <w:pPr>
        <w:pStyle w:val="xxxmsonormal"/>
        <w:rPr>
          <w:rFonts w:ascii="Arial" w:hAnsi="Arial" w:cs="Arial"/>
          <w:i/>
          <w:iCs/>
        </w:rPr>
      </w:pPr>
      <w:r w:rsidRPr="003B681F">
        <w:rPr>
          <w:rFonts w:ascii="Arial" w:hAnsi="Arial" w:cs="Arial"/>
          <w:i/>
          <w:iCs/>
        </w:rPr>
        <w:t>I am writing to request the following information under the Freedom of Information Act 2000 in relation to structured education provision for people living with type 2 diabetes within the Leicester, Leicestershire and Rutland area:</w:t>
      </w:r>
      <w:r w:rsidRPr="003B681F">
        <w:rPr>
          <w:rFonts w:ascii="Arial" w:hAnsi="Arial" w:cs="Arial"/>
          <w:i/>
          <w:iCs/>
        </w:rPr>
        <w:br/>
      </w:r>
      <w:r w:rsidRPr="003B681F">
        <w:rPr>
          <w:rFonts w:ascii="Arial" w:hAnsi="Arial" w:cs="Arial"/>
          <w:i/>
          <w:iCs/>
        </w:rPr>
        <w:br/>
        <w:t>1. Current Provider</w:t>
      </w:r>
      <w:r w:rsidRPr="003B681F">
        <w:rPr>
          <w:rFonts w:ascii="Arial" w:hAnsi="Arial" w:cs="Arial"/>
          <w:i/>
          <w:iCs/>
        </w:rPr>
        <w:br/>
        <w:t>Who is the current provider of structured education for people with type 2 diabetes in Leicester, Leicestershire and Rutland?</w:t>
      </w:r>
    </w:p>
    <w:p w14:paraId="042B30EE" w14:textId="77777777" w:rsidR="00CB30A9" w:rsidRPr="003B681F" w:rsidRDefault="00CB30A9" w:rsidP="00CB30A9">
      <w:pPr>
        <w:pStyle w:val="xxxmsonormal"/>
        <w:rPr>
          <w:rFonts w:ascii="Arial" w:hAnsi="Arial" w:cs="Arial"/>
        </w:rPr>
      </w:pPr>
    </w:p>
    <w:p w14:paraId="0800C327" w14:textId="77777777" w:rsidR="00CB30A9" w:rsidRPr="003B681F" w:rsidRDefault="00CB30A9" w:rsidP="00CB30A9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</w:t>
      </w:r>
      <w:r w:rsidRPr="003B681F">
        <w:rPr>
          <w:sz w:val="22"/>
          <w:szCs w:val="22"/>
          <w:lang w:eastAsia="en-GB"/>
        </w:rPr>
        <w:t xml:space="preserve">LLR ICB commission </w:t>
      </w:r>
      <w:r w:rsidRPr="003B681F">
        <w:rPr>
          <w:sz w:val="22"/>
          <w:szCs w:val="22"/>
        </w:rPr>
        <w:t>OVIVA to provide the structured diabetes education.</w:t>
      </w:r>
    </w:p>
    <w:p w14:paraId="204B547C" w14:textId="77777777" w:rsidR="00CB30A9" w:rsidRPr="003B681F" w:rsidRDefault="00CB30A9" w:rsidP="00CB30A9">
      <w:pPr>
        <w:pStyle w:val="xxxmsonormal"/>
        <w:spacing w:after="240"/>
        <w:rPr>
          <w:rFonts w:ascii="Arial" w:hAnsi="Arial" w:cs="Arial"/>
          <w:i/>
          <w:iCs/>
        </w:rPr>
      </w:pPr>
      <w:r w:rsidRPr="003B681F">
        <w:rPr>
          <w:rFonts w:ascii="Arial" w:hAnsi="Arial" w:cs="Arial"/>
          <w:i/>
          <w:iCs/>
        </w:rPr>
        <w:br/>
        <w:t>2. Offer Rates</w:t>
      </w:r>
      <w:r w:rsidRPr="003B681F">
        <w:rPr>
          <w:rFonts w:ascii="Arial" w:hAnsi="Arial" w:cs="Arial"/>
          <w:i/>
          <w:iCs/>
        </w:rPr>
        <w:br/>
        <w:t xml:space="preserve">What percentage of patients diagnosed with type 2 diabetes have been offered structured education in this area over the last 12 months? </w:t>
      </w:r>
    </w:p>
    <w:p w14:paraId="04F4DE0F" w14:textId="77777777" w:rsidR="00CB30A9" w:rsidRDefault="00CB30A9" w:rsidP="00CB30A9">
      <w:pPr>
        <w:shd w:val="clear" w:color="auto" w:fill="FFFFFF"/>
        <w:rPr>
          <w:rFonts w:cs="Arial"/>
          <w:sz w:val="22"/>
          <w:szCs w:val="22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</w:t>
      </w:r>
      <w:r w:rsidRPr="003B681F">
        <w:rPr>
          <w:rFonts w:cs="Arial"/>
          <w:sz w:val="22"/>
          <w:szCs w:val="22"/>
        </w:rPr>
        <w:t xml:space="preserve">LLR ICB monitor this activity </w:t>
      </w:r>
      <w:proofErr w:type="gramStart"/>
      <w:r w:rsidRPr="003B681F">
        <w:rPr>
          <w:rFonts w:cs="Arial"/>
          <w:sz w:val="22"/>
          <w:szCs w:val="22"/>
        </w:rPr>
        <w:t>on a monthly basis</w:t>
      </w:r>
      <w:proofErr w:type="gramEnd"/>
      <w:r w:rsidRPr="003B681F">
        <w:rPr>
          <w:rFonts w:cs="Arial"/>
          <w:sz w:val="22"/>
          <w:szCs w:val="22"/>
        </w:rPr>
        <w:t>, but not as a percentage of list. We do not currently have a verified number of new diagnoses per month</w:t>
      </w:r>
      <w:r>
        <w:rPr>
          <w:rFonts w:cs="Arial"/>
          <w:sz w:val="22"/>
          <w:szCs w:val="22"/>
        </w:rPr>
        <w:t>, w</w:t>
      </w:r>
      <w:r w:rsidRPr="003B681F">
        <w:rPr>
          <w:rFonts w:cs="Arial"/>
          <w:sz w:val="22"/>
          <w:szCs w:val="22"/>
        </w:rPr>
        <w:t xml:space="preserve">e calculate that at year end from verified </w:t>
      </w:r>
      <w:r>
        <w:rPr>
          <w:rFonts w:cs="Arial"/>
          <w:sz w:val="22"/>
          <w:szCs w:val="22"/>
        </w:rPr>
        <w:t>Quality and Outcomes Framework (</w:t>
      </w:r>
      <w:proofErr w:type="spellStart"/>
      <w:r w:rsidRPr="003B681F">
        <w:rPr>
          <w:rFonts w:cs="Arial"/>
          <w:sz w:val="22"/>
          <w:szCs w:val="22"/>
        </w:rPr>
        <w:t>Qo</w:t>
      </w:r>
      <w:r>
        <w:rPr>
          <w:rFonts w:cs="Arial"/>
          <w:sz w:val="22"/>
          <w:szCs w:val="22"/>
        </w:rPr>
        <w:t>F</w:t>
      </w:r>
      <w:proofErr w:type="spellEnd"/>
      <w:r>
        <w:rPr>
          <w:rFonts w:cs="Arial"/>
          <w:sz w:val="22"/>
          <w:szCs w:val="22"/>
        </w:rPr>
        <w:t xml:space="preserve">) </w:t>
      </w:r>
      <w:r w:rsidRPr="003B681F">
        <w:rPr>
          <w:rFonts w:cs="Arial"/>
          <w:sz w:val="22"/>
          <w:szCs w:val="22"/>
        </w:rPr>
        <w:t>data (comparing the current and preceding year) when published</w:t>
      </w:r>
      <w:r>
        <w:rPr>
          <w:rFonts w:cs="Arial"/>
          <w:sz w:val="22"/>
          <w:szCs w:val="22"/>
        </w:rPr>
        <w:t>.</w:t>
      </w:r>
    </w:p>
    <w:p w14:paraId="40F7A417" w14:textId="77777777" w:rsidR="00CB30A9" w:rsidRDefault="00CB30A9" w:rsidP="00CB30A9">
      <w:pPr>
        <w:shd w:val="clear" w:color="auto" w:fill="FFFFFF"/>
        <w:rPr>
          <w:rFonts w:cs="Arial"/>
          <w:sz w:val="22"/>
          <w:szCs w:val="22"/>
        </w:rPr>
      </w:pPr>
    </w:p>
    <w:p w14:paraId="775EDA7F" w14:textId="77777777" w:rsidR="00CB30A9" w:rsidRDefault="00CB30A9" w:rsidP="00CB30A9">
      <w:p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note t</w:t>
      </w:r>
      <w:r w:rsidRPr="003B681F">
        <w:rPr>
          <w:rFonts w:cs="Arial"/>
          <w:sz w:val="22"/>
          <w:szCs w:val="22"/>
        </w:rPr>
        <w:t xml:space="preserve">hat </w:t>
      </w:r>
      <w:r>
        <w:rPr>
          <w:rFonts w:cs="Arial"/>
          <w:sz w:val="22"/>
          <w:szCs w:val="22"/>
        </w:rPr>
        <w:t xml:space="preserve">diabetes education </w:t>
      </w:r>
      <w:r w:rsidRPr="003B681F">
        <w:rPr>
          <w:rFonts w:cs="Arial"/>
          <w:sz w:val="22"/>
          <w:szCs w:val="22"/>
        </w:rPr>
        <w:t xml:space="preserve">data is </w:t>
      </w:r>
      <w:r>
        <w:rPr>
          <w:rFonts w:cs="Arial"/>
          <w:sz w:val="22"/>
          <w:szCs w:val="22"/>
        </w:rPr>
        <w:t>available on the NHS Digital website at the following link</w:t>
      </w:r>
      <w:r w:rsidRPr="003B681F">
        <w:rPr>
          <w:rFonts w:cs="Arial"/>
          <w:sz w:val="22"/>
          <w:szCs w:val="22"/>
        </w:rPr>
        <w:t> </w:t>
      </w:r>
      <w:hyperlink r:id="rId8" w:history="1">
        <w:r w:rsidRPr="003B681F">
          <w:rPr>
            <w:rStyle w:val="Hyperlink"/>
            <w:rFonts w:cs="Arial"/>
            <w:color w:val="auto"/>
            <w:sz w:val="22"/>
            <w:szCs w:val="22"/>
          </w:rPr>
          <w:t>qof-2324-icb-ach-prev-pca.xlsx</w:t>
        </w:r>
      </w:hyperlink>
      <w:r w:rsidRPr="003B681F">
        <w:rPr>
          <w:rFonts w:cs="Arial"/>
          <w:sz w:val="22"/>
          <w:szCs w:val="22"/>
        </w:rPr>
        <w:t xml:space="preserve"> . The </w:t>
      </w:r>
      <w:r>
        <w:rPr>
          <w:rFonts w:cs="Arial"/>
          <w:sz w:val="22"/>
          <w:szCs w:val="22"/>
        </w:rPr>
        <w:t>Quality and Outcomes Framework (</w:t>
      </w:r>
      <w:proofErr w:type="spellStart"/>
      <w:r w:rsidRPr="003B681F">
        <w:rPr>
          <w:rFonts w:cs="Arial"/>
          <w:sz w:val="22"/>
          <w:szCs w:val="22"/>
        </w:rPr>
        <w:t>Qo</w:t>
      </w:r>
      <w:r>
        <w:rPr>
          <w:rFonts w:cs="Arial"/>
          <w:sz w:val="22"/>
          <w:szCs w:val="22"/>
        </w:rPr>
        <w:t>F</w:t>
      </w:r>
      <w:proofErr w:type="spellEnd"/>
      <w:r>
        <w:rPr>
          <w:rFonts w:cs="Arial"/>
          <w:sz w:val="22"/>
          <w:szCs w:val="22"/>
        </w:rPr>
        <w:t xml:space="preserve">) </w:t>
      </w:r>
      <w:r w:rsidRPr="003B681F">
        <w:rPr>
          <w:rFonts w:cs="Arial"/>
          <w:sz w:val="22"/>
          <w:szCs w:val="22"/>
        </w:rPr>
        <w:t>data for the structured education indicator for structured education shows that for 2</w:t>
      </w:r>
      <w:r>
        <w:rPr>
          <w:rFonts w:cs="Arial"/>
          <w:sz w:val="22"/>
          <w:szCs w:val="22"/>
        </w:rPr>
        <w:t>02</w:t>
      </w:r>
      <w:r w:rsidRPr="003B681F">
        <w:rPr>
          <w:rFonts w:cs="Arial"/>
          <w:sz w:val="22"/>
          <w:szCs w:val="22"/>
        </w:rPr>
        <w:t>3/24</w:t>
      </w:r>
      <w:r>
        <w:rPr>
          <w:rFonts w:cs="Arial"/>
          <w:sz w:val="22"/>
          <w:szCs w:val="22"/>
        </w:rPr>
        <w:t>,</w:t>
      </w:r>
      <w:r w:rsidRPr="003B681F">
        <w:rPr>
          <w:rFonts w:cs="Arial"/>
          <w:sz w:val="22"/>
          <w:szCs w:val="22"/>
        </w:rPr>
        <w:t xml:space="preserve"> the ICB referred 51% of newly diagnosed diabetics within 9 months of diagnosis</w:t>
      </w:r>
      <w:r>
        <w:rPr>
          <w:rFonts w:cs="Arial"/>
          <w:sz w:val="22"/>
          <w:szCs w:val="22"/>
        </w:rPr>
        <w:t>.</w:t>
      </w:r>
    </w:p>
    <w:p w14:paraId="0CF139AB" w14:textId="77777777" w:rsidR="00CB30A9" w:rsidRPr="003B681F" w:rsidRDefault="00CB30A9" w:rsidP="00CB30A9">
      <w:pPr>
        <w:shd w:val="clear" w:color="auto" w:fill="FFFFFF"/>
        <w:rPr>
          <w:rFonts w:cs="Arial"/>
          <w:sz w:val="22"/>
          <w:szCs w:val="22"/>
          <w:lang w:eastAsia="en-GB"/>
        </w:rPr>
      </w:pPr>
    </w:p>
    <w:p w14:paraId="08EF482C" w14:textId="77777777" w:rsidR="00CB30A9" w:rsidRDefault="00CB30A9" w:rsidP="00CB30A9">
      <w:pPr>
        <w:pStyle w:val="xxxmsonormal"/>
        <w:spacing w:after="240"/>
        <w:rPr>
          <w:rFonts w:ascii="Arial" w:hAnsi="Arial" w:cs="Arial"/>
        </w:rPr>
      </w:pPr>
      <w:r w:rsidRPr="003B681F">
        <w:rPr>
          <w:rFonts w:ascii="Arial" w:hAnsi="Arial" w:cs="Arial"/>
        </w:rPr>
        <w:t xml:space="preserve">Using our local data, and as of </w:t>
      </w:r>
      <w:r>
        <w:rPr>
          <w:rFonts w:ascii="Arial" w:hAnsi="Arial" w:cs="Arial"/>
        </w:rPr>
        <w:t>23 April 2025,</w:t>
      </w:r>
      <w:r w:rsidRPr="003B681F">
        <w:rPr>
          <w:rFonts w:ascii="Arial" w:hAnsi="Arial" w:cs="Arial"/>
        </w:rPr>
        <w:t xml:space="preserve"> we have verified data to March (Aprils is not yet complete) and in the last 12 months we have had </w:t>
      </w:r>
      <w:r>
        <w:rPr>
          <w:rFonts w:ascii="Arial" w:hAnsi="Arial" w:cs="Arial"/>
        </w:rPr>
        <w:t xml:space="preserve">a total of </w:t>
      </w:r>
      <w:r w:rsidRPr="003B681F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Pr="003B681F">
        <w:rPr>
          <w:rFonts w:ascii="Arial" w:hAnsi="Arial" w:cs="Arial"/>
        </w:rPr>
        <w:t>590 referrals within 12 months of diagnosis</w:t>
      </w:r>
      <w:r>
        <w:rPr>
          <w:rFonts w:ascii="Arial" w:hAnsi="Arial" w:cs="Arial"/>
        </w:rPr>
        <w:t>.</w:t>
      </w:r>
    </w:p>
    <w:p w14:paraId="70C29CE8" w14:textId="04DF6340" w:rsidR="00CB30A9" w:rsidRPr="00037938" w:rsidRDefault="00CB30A9" w:rsidP="00CB30A9">
      <w:pPr>
        <w:pStyle w:val="xxxmsonormal"/>
        <w:spacing w:after="240"/>
        <w:rPr>
          <w:rFonts w:ascii="Arial" w:hAnsi="Arial" w:cs="Arial"/>
        </w:rPr>
      </w:pPr>
      <w:r w:rsidRPr="003B681F">
        <w:rPr>
          <w:rFonts w:ascii="Arial" w:hAnsi="Arial" w:cs="Arial"/>
        </w:rPr>
        <w:br/>
      </w:r>
      <w:r w:rsidRPr="003B681F">
        <w:rPr>
          <w:rFonts w:ascii="Arial" w:hAnsi="Arial" w:cs="Arial"/>
          <w:i/>
          <w:iCs/>
        </w:rPr>
        <w:t>3. Uptake and Attendance</w:t>
      </w:r>
      <w:r w:rsidRPr="003B681F">
        <w:rPr>
          <w:rFonts w:ascii="Arial" w:hAnsi="Arial" w:cs="Arial"/>
          <w:i/>
          <w:iCs/>
        </w:rPr>
        <w:br/>
        <w:t xml:space="preserve">What are the current uptake and attendance rates for structured education courses for people with type 2 diabetes in this region? </w:t>
      </w:r>
    </w:p>
    <w:p w14:paraId="750A5941" w14:textId="14B77B00" w:rsidR="00CB30A9" w:rsidRPr="003B681F" w:rsidRDefault="00CB30A9" w:rsidP="00CB30A9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</w:rPr>
        <w:t>A total of</w:t>
      </w:r>
      <w:r w:rsidRPr="003B681F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,</w:t>
      </w:r>
      <w:r w:rsidRPr="003B681F">
        <w:rPr>
          <w:rFonts w:cs="Arial"/>
          <w:sz w:val="22"/>
          <w:szCs w:val="22"/>
        </w:rPr>
        <w:t xml:space="preserve">737 of our referrals </w:t>
      </w:r>
      <w:r>
        <w:rPr>
          <w:rFonts w:cs="Arial"/>
          <w:sz w:val="22"/>
          <w:szCs w:val="22"/>
        </w:rPr>
        <w:t xml:space="preserve">have </w:t>
      </w:r>
      <w:r w:rsidRPr="003B681F">
        <w:rPr>
          <w:rFonts w:cs="Arial"/>
          <w:sz w:val="22"/>
          <w:szCs w:val="22"/>
        </w:rPr>
        <w:t>attend</w:t>
      </w:r>
      <w:r>
        <w:rPr>
          <w:rFonts w:cs="Arial"/>
          <w:sz w:val="22"/>
          <w:szCs w:val="22"/>
        </w:rPr>
        <w:t>ed</w:t>
      </w:r>
      <w:r w:rsidRPr="003B681F">
        <w:rPr>
          <w:rFonts w:cs="Arial"/>
          <w:sz w:val="22"/>
          <w:szCs w:val="22"/>
        </w:rPr>
        <w:t xml:space="preserve"> the first consultation and of those</w:t>
      </w:r>
      <w:r>
        <w:rPr>
          <w:rFonts w:cs="Arial"/>
          <w:sz w:val="22"/>
          <w:szCs w:val="22"/>
        </w:rPr>
        <w:t>, a total of</w:t>
      </w:r>
      <w:r w:rsidRPr="003B681F">
        <w:rPr>
          <w:rFonts w:cs="Arial"/>
          <w:sz w:val="22"/>
          <w:szCs w:val="22"/>
        </w:rPr>
        <w:t xml:space="preserve"> 1</w:t>
      </w:r>
      <w:r>
        <w:rPr>
          <w:rFonts w:cs="Arial"/>
          <w:sz w:val="22"/>
          <w:szCs w:val="22"/>
        </w:rPr>
        <w:t>,</w:t>
      </w:r>
      <w:r w:rsidRPr="003B681F">
        <w:rPr>
          <w:rFonts w:cs="Arial"/>
          <w:sz w:val="22"/>
          <w:szCs w:val="22"/>
        </w:rPr>
        <w:t>368 completed the course</w:t>
      </w:r>
      <w:r w:rsidRPr="003B681F">
        <w:rPr>
          <w:rFonts w:cs="Arial"/>
          <w:sz w:val="22"/>
          <w:szCs w:val="22"/>
        </w:rPr>
        <w:br/>
      </w:r>
      <w:r w:rsidRPr="003B681F">
        <w:rPr>
          <w:rFonts w:cs="Arial"/>
          <w:sz w:val="22"/>
          <w:szCs w:val="22"/>
        </w:rPr>
        <w:br/>
      </w:r>
      <w:r w:rsidRPr="003B681F">
        <w:rPr>
          <w:rFonts w:cs="Arial"/>
          <w:i/>
          <w:iCs/>
          <w:sz w:val="22"/>
          <w:szCs w:val="22"/>
        </w:rPr>
        <w:t>4. Cost to the ICB</w:t>
      </w:r>
      <w:r w:rsidRPr="003B681F">
        <w:rPr>
          <w:rFonts w:cs="Arial"/>
          <w:i/>
          <w:iCs/>
          <w:sz w:val="22"/>
          <w:szCs w:val="22"/>
        </w:rPr>
        <w:br/>
        <w:t>What is the annual cost to the ICB for the provision of structured education for people living with type 2 diabetes in Leicester, Leicestershire and Rutland?  </w:t>
      </w:r>
      <w:r w:rsidRPr="003B681F">
        <w:rPr>
          <w:rFonts w:cs="Arial"/>
          <w:sz w:val="22"/>
          <w:szCs w:val="22"/>
        </w:rPr>
        <w:t xml:space="preserve"> </w:t>
      </w:r>
    </w:p>
    <w:p w14:paraId="290EFEE3" w14:textId="77777777" w:rsidR="00CB30A9" w:rsidRDefault="00CB30A9" w:rsidP="00CB30A9">
      <w:pPr>
        <w:shd w:val="clear" w:color="auto" w:fill="FFFFFF"/>
        <w:rPr>
          <w:rFonts w:cs="Arial"/>
          <w:b/>
          <w:bCs/>
          <w:sz w:val="22"/>
          <w:szCs w:val="22"/>
          <w:lang w:eastAsia="en-GB"/>
        </w:rPr>
      </w:pPr>
    </w:p>
    <w:p w14:paraId="3F551013" w14:textId="77777777" w:rsidR="00CB30A9" w:rsidRPr="003B681F" w:rsidRDefault="00CB30A9" w:rsidP="00CB30A9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</w:t>
      </w:r>
      <w:r w:rsidRPr="003B681F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annual cost </w:t>
      </w:r>
      <w:r w:rsidRPr="00037938">
        <w:rPr>
          <w:rFonts w:cs="Arial"/>
          <w:sz w:val="22"/>
          <w:szCs w:val="22"/>
        </w:rPr>
        <w:t xml:space="preserve">for the provision of structured education for people living with type 2 diabetes is £100,000 per annum. </w:t>
      </w:r>
      <w:r w:rsidRPr="003B681F">
        <w:rPr>
          <w:rFonts w:cs="Arial"/>
          <w:sz w:val="22"/>
          <w:szCs w:val="22"/>
        </w:rPr>
        <w:br/>
      </w:r>
      <w:r w:rsidRPr="003B681F">
        <w:rPr>
          <w:rFonts w:cs="Arial"/>
          <w:sz w:val="22"/>
          <w:szCs w:val="22"/>
        </w:rPr>
        <w:lastRenderedPageBreak/>
        <w:br/>
      </w:r>
      <w:r w:rsidRPr="003B681F">
        <w:rPr>
          <w:rFonts w:cs="Arial"/>
          <w:sz w:val="22"/>
          <w:szCs w:val="22"/>
        </w:rPr>
        <w:br/>
      </w:r>
      <w:r w:rsidRPr="003B681F">
        <w:rPr>
          <w:rFonts w:cs="Arial"/>
          <w:i/>
          <w:iCs/>
          <w:sz w:val="22"/>
          <w:szCs w:val="22"/>
        </w:rPr>
        <w:t>5. Measured Outcomes</w:t>
      </w:r>
      <w:r w:rsidRPr="003B681F">
        <w:rPr>
          <w:rFonts w:cs="Arial"/>
          <w:i/>
          <w:iCs/>
          <w:sz w:val="22"/>
          <w:szCs w:val="22"/>
        </w:rPr>
        <w:br/>
        <w:t xml:space="preserve">What patient outcomes are measured for those who attend structured education courses, and how are these outcomes tracked and reported? </w:t>
      </w:r>
    </w:p>
    <w:p w14:paraId="3D5678ED" w14:textId="77777777" w:rsidR="00CB30A9" w:rsidRDefault="00CB30A9" w:rsidP="00CB30A9">
      <w:pPr>
        <w:shd w:val="clear" w:color="auto" w:fill="FFFFFF"/>
        <w:rPr>
          <w:rFonts w:cs="Arial"/>
          <w:b/>
          <w:bCs/>
          <w:sz w:val="22"/>
          <w:szCs w:val="22"/>
          <w:lang w:eastAsia="en-GB"/>
        </w:rPr>
      </w:pPr>
    </w:p>
    <w:p w14:paraId="3969F5A3" w14:textId="77777777" w:rsidR="00CB30A9" w:rsidRDefault="00CB30A9" w:rsidP="00CB30A9">
      <w:pPr>
        <w:shd w:val="clear" w:color="auto" w:fill="FFFFFF"/>
        <w:rPr>
          <w:rFonts w:cs="Arial"/>
          <w:sz w:val="22"/>
          <w:szCs w:val="22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</w:t>
      </w:r>
      <w:r w:rsidRPr="003B681F">
        <w:rPr>
          <w:rFonts w:cs="Arial"/>
          <w:sz w:val="22"/>
          <w:szCs w:val="22"/>
        </w:rPr>
        <w:t>We capture</w:t>
      </w:r>
      <w:r>
        <w:rPr>
          <w:rFonts w:cs="Arial"/>
          <w:sz w:val="22"/>
          <w:szCs w:val="22"/>
        </w:rPr>
        <w:t xml:space="preserve"> the following outcomes </w:t>
      </w:r>
      <w:proofErr w:type="gramStart"/>
      <w:r w:rsidRPr="003B681F">
        <w:rPr>
          <w:rFonts w:cs="Arial"/>
          <w:sz w:val="22"/>
          <w:szCs w:val="22"/>
        </w:rPr>
        <w:t>on a monthly basis</w:t>
      </w:r>
      <w:proofErr w:type="gramEnd"/>
      <w:r w:rsidRPr="003B681F">
        <w:rPr>
          <w:rFonts w:cs="Arial"/>
          <w:sz w:val="22"/>
          <w:szCs w:val="22"/>
        </w:rPr>
        <w:t>:</w:t>
      </w:r>
    </w:p>
    <w:p w14:paraId="31014A61" w14:textId="77777777" w:rsidR="00CB30A9" w:rsidRPr="003B681F" w:rsidRDefault="00CB30A9" w:rsidP="00CB30A9">
      <w:pPr>
        <w:shd w:val="clear" w:color="auto" w:fill="FFFFFF"/>
        <w:rPr>
          <w:rFonts w:cs="Arial"/>
          <w:sz w:val="22"/>
          <w:szCs w:val="22"/>
          <w:lang w:eastAsia="en-GB"/>
        </w:rPr>
      </w:pPr>
      <w:r w:rsidRPr="003B681F">
        <w:rPr>
          <w:rFonts w:cs="Arial"/>
          <w:sz w:val="22"/>
          <w:szCs w:val="22"/>
        </w:rPr>
        <w:t xml:space="preserve">   </w:t>
      </w:r>
    </w:p>
    <w:p w14:paraId="198F2EC0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patient demography (age, gender, ethnicity) of those referred and those who attend,  </w:t>
      </w:r>
    </w:p>
    <w:p w14:paraId="2501487B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referral rates by practice, </w:t>
      </w:r>
    </w:p>
    <w:p w14:paraId="3D464A29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the number of patients referred in total, </w:t>
      </w:r>
    </w:p>
    <w:p w14:paraId="4C97D891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the number accepted (to track inappropriate referrals) in total, </w:t>
      </w:r>
    </w:p>
    <w:p w14:paraId="785C0C10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the number who complete the course, </w:t>
      </w:r>
    </w:p>
    <w:p w14:paraId="7E47B666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the number who fail to complete the course,</w:t>
      </w:r>
    </w:p>
    <w:p w14:paraId="202D592C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Total number of patients declining – Unreachable</w:t>
      </w:r>
    </w:p>
    <w:p w14:paraId="06C2B90A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Total number of patients declining - Personal Reasons</w:t>
      </w:r>
    </w:p>
    <w:p w14:paraId="7741761E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Total number of patients declining - Not motivated at this time/refused help.</w:t>
      </w:r>
    </w:p>
    <w:p w14:paraId="255D53A9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Total number of patients declining - Refused Digital Programme</w:t>
      </w:r>
    </w:p>
    <w:p w14:paraId="085F507E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Total number of patients declining – Other</w:t>
      </w:r>
    </w:p>
    <w:p w14:paraId="4B9F99EF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Number of patient baseline Confidence scores (to identify a </w:t>
      </w:r>
      <w:proofErr w:type="gramStart"/>
      <w:r w:rsidRPr="003B681F">
        <w:rPr>
          <w:rFonts w:ascii="Arial" w:eastAsia="Times New Roman" w:hAnsi="Arial" w:cs="Arial"/>
        </w:rPr>
        <w:t>patients</w:t>
      </w:r>
      <w:proofErr w:type="gramEnd"/>
      <w:r w:rsidRPr="003B681F">
        <w:rPr>
          <w:rFonts w:ascii="Arial" w:eastAsia="Times New Roman" w:hAnsi="Arial" w:cs="Arial"/>
        </w:rPr>
        <w:t xml:space="preserve"> confidence in managing their diabetes) </w:t>
      </w:r>
    </w:p>
    <w:p w14:paraId="44E14D73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Average baseline Confidence Score (to capture confidence on entry _ </w:t>
      </w:r>
    </w:p>
    <w:p w14:paraId="126516A3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Number of patient outcome Confidence scores (to capture confidence on exit) </w:t>
      </w:r>
    </w:p>
    <w:p w14:paraId="4B22273B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Average outcome Confidence Score</w:t>
      </w:r>
    </w:p>
    <w:p w14:paraId="7847EF3A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 xml:space="preserve">Number of Friends &amp; Family test scores (to measure patient satisfaction) </w:t>
      </w:r>
    </w:p>
    <w:p w14:paraId="7AB17A61" w14:textId="77777777" w:rsidR="00CB30A9" w:rsidRPr="003B681F" w:rsidRDefault="00CB30A9" w:rsidP="00CB30A9">
      <w:pPr>
        <w:pStyle w:val="xxxmsonormal"/>
        <w:numPr>
          <w:ilvl w:val="0"/>
          <w:numId w:val="26"/>
        </w:numPr>
        <w:spacing w:after="240"/>
        <w:rPr>
          <w:rFonts w:ascii="Arial" w:eastAsia="Times New Roman" w:hAnsi="Arial" w:cs="Arial"/>
        </w:rPr>
      </w:pPr>
      <w:r w:rsidRPr="003B681F">
        <w:rPr>
          <w:rFonts w:ascii="Arial" w:eastAsia="Times New Roman" w:hAnsi="Arial" w:cs="Arial"/>
        </w:rPr>
        <w:t>Patients answering likely/extremely likely to FFT.</w:t>
      </w:r>
    </w:p>
    <w:p w14:paraId="5A4A42D9" w14:textId="4E1D1336" w:rsidR="002D6042" w:rsidRPr="00CB30A9" w:rsidRDefault="00CB30A9" w:rsidP="00CB30A9">
      <w:pPr>
        <w:pStyle w:val="xxxmso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B681F">
        <w:rPr>
          <w:rFonts w:ascii="Arial" w:hAnsi="Arial" w:cs="Arial"/>
        </w:rPr>
        <w:t xml:space="preserve">hese results are shared at </w:t>
      </w:r>
      <w:proofErr w:type="gramStart"/>
      <w:r w:rsidRPr="003B681F">
        <w:rPr>
          <w:rFonts w:ascii="Arial" w:hAnsi="Arial" w:cs="Arial"/>
        </w:rPr>
        <w:t>a number of</w:t>
      </w:r>
      <w:proofErr w:type="gramEnd"/>
      <w:r w:rsidRPr="003B681F">
        <w:rPr>
          <w:rFonts w:ascii="Arial" w:hAnsi="Arial" w:cs="Arial"/>
        </w:rPr>
        <w:t xml:space="preserve"> ICB internal meetings</w:t>
      </w:r>
      <w:r>
        <w:rPr>
          <w:rFonts w:ascii="Arial" w:hAnsi="Arial" w:cs="Arial"/>
        </w:rPr>
        <w:t xml:space="preserve"> such as</w:t>
      </w:r>
      <w:r w:rsidRPr="003B681F">
        <w:rPr>
          <w:rFonts w:ascii="Arial" w:hAnsi="Arial" w:cs="Arial"/>
        </w:rPr>
        <w:t xml:space="preserve"> the Diabetes Delivery </w:t>
      </w:r>
      <w:r>
        <w:rPr>
          <w:rFonts w:ascii="Arial" w:hAnsi="Arial" w:cs="Arial"/>
        </w:rPr>
        <w:t>G</w:t>
      </w:r>
      <w:r w:rsidRPr="003B681F">
        <w:rPr>
          <w:rFonts w:ascii="Arial" w:hAnsi="Arial" w:cs="Arial"/>
        </w:rPr>
        <w:t xml:space="preserve">roup, the Long-Term </w:t>
      </w:r>
      <w:r>
        <w:rPr>
          <w:rFonts w:ascii="Arial" w:hAnsi="Arial" w:cs="Arial"/>
        </w:rPr>
        <w:t>C</w:t>
      </w:r>
      <w:r w:rsidRPr="003B681F">
        <w:rPr>
          <w:rFonts w:ascii="Arial" w:hAnsi="Arial" w:cs="Arial"/>
        </w:rPr>
        <w:t xml:space="preserve">onditions Partnership </w:t>
      </w:r>
      <w:r>
        <w:rPr>
          <w:rFonts w:ascii="Arial" w:hAnsi="Arial" w:cs="Arial"/>
        </w:rPr>
        <w:t>B</w:t>
      </w:r>
      <w:r w:rsidRPr="003B681F">
        <w:rPr>
          <w:rFonts w:ascii="Arial" w:hAnsi="Arial" w:cs="Arial"/>
        </w:rPr>
        <w:t>oard</w:t>
      </w:r>
      <w:r>
        <w:rPr>
          <w:rFonts w:ascii="Arial" w:hAnsi="Arial" w:cs="Arial"/>
        </w:rPr>
        <w:t xml:space="preserve"> and</w:t>
      </w:r>
      <w:r w:rsidRPr="003B681F">
        <w:rPr>
          <w:rFonts w:ascii="Arial" w:hAnsi="Arial" w:cs="Arial"/>
        </w:rPr>
        <w:t xml:space="preserve"> the ICB Delivery Partnership (all monthly). They are also shared at quarterly regional NHSE network meetings. </w:t>
      </w: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9"/>
      <w:footerReference w:type="first" r:id="rId10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364A0F"/>
    <w:multiLevelType w:val="hybridMultilevel"/>
    <w:tmpl w:val="D77A1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2"/>
  </w:num>
  <w:num w:numId="2" w16cid:durableId="892812360">
    <w:abstractNumId w:val="5"/>
  </w:num>
  <w:num w:numId="3" w16cid:durableId="165025661">
    <w:abstractNumId w:val="0"/>
  </w:num>
  <w:num w:numId="4" w16cid:durableId="635793938">
    <w:abstractNumId w:val="24"/>
  </w:num>
  <w:num w:numId="5" w16cid:durableId="318313195">
    <w:abstractNumId w:val="15"/>
  </w:num>
  <w:num w:numId="6" w16cid:durableId="1816141417">
    <w:abstractNumId w:val="23"/>
  </w:num>
  <w:num w:numId="7" w16cid:durableId="1247227313">
    <w:abstractNumId w:val="22"/>
  </w:num>
  <w:num w:numId="8" w16cid:durableId="1265385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3"/>
  </w:num>
  <w:num w:numId="21" w16cid:durableId="114561568">
    <w:abstractNumId w:val="16"/>
  </w:num>
  <w:num w:numId="22" w16cid:durableId="1920821079">
    <w:abstractNumId w:val="17"/>
  </w:num>
  <w:num w:numId="23" w16cid:durableId="1297029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1"/>
  </w:num>
  <w:num w:numId="25" w16cid:durableId="1443962090">
    <w:abstractNumId w:val="1"/>
  </w:num>
  <w:num w:numId="26" w16cid:durableId="16986521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D2C5F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B6284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612F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30A9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5E30"/>
    <w:rsid w:val="00F765F1"/>
    <w:rsid w:val="00F77544"/>
    <w:rsid w:val="00F8683F"/>
    <w:rsid w:val="00FC6414"/>
    <w:rsid w:val="00FE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  <w:style w:type="paragraph" w:customStyle="1" w:styleId="xxxmsonormal">
    <w:name w:val="x_xxmsonormal"/>
    <w:basedOn w:val="Normal"/>
    <w:rsid w:val="00CB30A9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view.officeapps.live.com%2Fop%2Fview.aspx%3Fsrc%3Dhttps%253A%252F%252Ffiles.digital.nhs.uk%252FC4%252F472698%252Fqof-2324-icb-ach-prev-pca.xlsx%26wdOrigin%3DBROWSELINK&amp;data=05%7C02%7Cllricb-llr.enquiries%40nhs.net%7C45793c226ec44ae68aad08dd8341be81%7C37c354b285b047f5b22207b48d774ee3%7C0%7C0%7C638811040567500641%7CUnknown%7CTWFpbGZsb3d8eyJFbXB0eU1hcGkiOnRydWUsIlYiOiIwLjAuMDAwMCIsIlAiOiJXaW4zMiIsIkFOIjoiTWFpbCIsIldUIjoyfQ%3D%3D%7C0%7C%7C%7C&amp;sdata=RGtIxBdPBVYNhs%2FLBq7LcbjY0c3j4S6xqkCxxzSqj9Y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4387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4</cp:revision>
  <cp:lastPrinted>2022-03-27T21:57:00Z</cp:lastPrinted>
  <dcterms:created xsi:type="dcterms:W3CDTF">2025-04-28T11:38:00Z</dcterms:created>
  <dcterms:modified xsi:type="dcterms:W3CDTF">2025-10-15T15:47:00Z</dcterms:modified>
</cp:coreProperties>
</file>