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A413D" w14:textId="77777777" w:rsidR="0091067D" w:rsidRDefault="0091067D" w:rsidP="00AF3C5A">
      <w:pPr>
        <w:tabs>
          <w:tab w:val="left" w:pos="8265"/>
        </w:tabs>
        <w:rPr>
          <w:sz w:val="18"/>
          <w:szCs w:val="18"/>
        </w:rPr>
      </w:pPr>
    </w:p>
    <w:p w14:paraId="6ECF61D9" w14:textId="77777777" w:rsidR="0091067D" w:rsidRDefault="0091067D" w:rsidP="00AF3C5A">
      <w:pPr>
        <w:tabs>
          <w:tab w:val="left" w:pos="8265"/>
        </w:tabs>
        <w:rPr>
          <w:sz w:val="18"/>
          <w:szCs w:val="18"/>
        </w:rPr>
      </w:pPr>
    </w:p>
    <w:p w14:paraId="574E18BE" w14:textId="77777777" w:rsidR="0091067D" w:rsidRDefault="0091067D" w:rsidP="00AF3C5A">
      <w:pPr>
        <w:tabs>
          <w:tab w:val="left" w:pos="8265"/>
        </w:tabs>
        <w:rPr>
          <w:sz w:val="18"/>
          <w:szCs w:val="18"/>
        </w:rPr>
      </w:pPr>
    </w:p>
    <w:p w14:paraId="034C5FEA" w14:textId="6C7ECB67" w:rsidR="00AF3C5A" w:rsidRDefault="0091067D" w:rsidP="00AF3C5A">
      <w:pPr>
        <w:tabs>
          <w:tab w:val="left" w:pos="8265"/>
        </w:tabs>
        <w:rPr>
          <w:sz w:val="18"/>
          <w:szCs w:val="18"/>
        </w:rPr>
      </w:pPr>
      <w:r>
        <w:rPr>
          <w:sz w:val="18"/>
          <w:szCs w:val="18"/>
        </w:rPr>
        <w:t>From the LLR ICB Corporate Governance Team</w:t>
      </w:r>
    </w:p>
    <w:p w14:paraId="6B04FB88" w14:textId="266975B0" w:rsidR="0091067D" w:rsidRDefault="0091067D" w:rsidP="003130A1">
      <w:pPr>
        <w:tabs>
          <w:tab w:val="left" w:pos="8265"/>
        </w:tabs>
        <w:rPr>
          <w:sz w:val="18"/>
          <w:szCs w:val="18"/>
        </w:rPr>
      </w:pPr>
      <w:r>
        <w:rPr>
          <w:sz w:val="18"/>
          <w:szCs w:val="18"/>
        </w:rPr>
        <w:t>Our Ref:</w:t>
      </w:r>
      <w:r w:rsidR="001F0357">
        <w:rPr>
          <w:sz w:val="18"/>
          <w:szCs w:val="18"/>
        </w:rPr>
        <w:t xml:space="preserve"> </w:t>
      </w:r>
      <w:r w:rsidR="00A327CC" w:rsidRPr="00A327CC">
        <w:rPr>
          <w:sz w:val="18"/>
          <w:szCs w:val="18"/>
        </w:rPr>
        <w:t>FOI04042025K</w:t>
      </w:r>
    </w:p>
    <w:p w14:paraId="62A3A941" w14:textId="4DE6CC3F" w:rsidR="00BE0F2E" w:rsidRDefault="00A327CC" w:rsidP="003130A1">
      <w:pPr>
        <w:tabs>
          <w:tab w:val="left" w:pos="8265"/>
        </w:tabs>
        <w:rPr>
          <w:sz w:val="18"/>
          <w:szCs w:val="18"/>
        </w:rPr>
      </w:pPr>
      <w:r>
        <w:rPr>
          <w:sz w:val="18"/>
          <w:szCs w:val="18"/>
        </w:rPr>
        <w:t>4 April 2025</w:t>
      </w:r>
    </w:p>
    <w:p w14:paraId="56950E8F" w14:textId="77777777" w:rsidR="000572C8" w:rsidRPr="003B6B6F" w:rsidRDefault="000572C8" w:rsidP="000572C8">
      <w:pPr>
        <w:rPr>
          <w:rFonts w:cs="Arial"/>
          <w:sz w:val="22"/>
          <w:szCs w:val="22"/>
        </w:rPr>
      </w:pPr>
    </w:p>
    <w:p w14:paraId="2F5C7864" w14:textId="77777777" w:rsidR="000572C8" w:rsidRPr="003B6B6F" w:rsidRDefault="000572C8" w:rsidP="000572C8">
      <w:pPr>
        <w:rPr>
          <w:rFonts w:cs="Arial"/>
          <w:sz w:val="22"/>
          <w:szCs w:val="22"/>
        </w:rPr>
      </w:pPr>
      <w:r w:rsidRPr="003B6B6F">
        <w:rPr>
          <w:rFonts w:cs="Arial"/>
          <w:sz w:val="22"/>
          <w:szCs w:val="22"/>
        </w:rPr>
        <w:t xml:space="preserve"> </w:t>
      </w:r>
    </w:p>
    <w:p w14:paraId="37C4C7CE" w14:textId="77777777" w:rsidR="000572C8" w:rsidRDefault="000572C8" w:rsidP="000572C8">
      <w:pPr>
        <w:rPr>
          <w:rFonts w:cs="Arial"/>
          <w:b/>
          <w:sz w:val="22"/>
          <w:szCs w:val="22"/>
        </w:rPr>
      </w:pPr>
    </w:p>
    <w:p w14:paraId="2E75331A" w14:textId="77777777" w:rsidR="003374F3" w:rsidRPr="003B6B6F" w:rsidRDefault="003374F3" w:rsidP="000572C8">
      <w:pPr>
        <w:rPr>
          <w:rFonts w:cs="Arial"/>
          <w:sz w:val="22"/>
          <w:szCs w:val="22"/>
        </w:rPr>
      </w:pPr>
    </w:p>
    <w:p w14:paraId="133200AE" w14:textId="7E734462" w:rsidR="000572C8" w:rsidRPr="003B6B6F" w:rsidRDefault="000572C8" w:rsidP="000572C8">
      <w:pPr>
        <w:rPr>
          <w:rFonts w:cs="Arial"/>
          <w:sz w:val="22"/>
          <w:szCs w:val="22"/>
        </w:rPr>
      </w:pPr>
      <w:r w:rsidRPr="003B6B6F">
        <w:rPr>
          <w:rFonts w:cs="Arial"/>
          <w:sz w:val="22"/>
          <w:szCs w:val="22"/>
        </w:rPr>
        <w:t>Dear</w:t>
      </w:r>
      <w:r w:rsidR="00746DD5" w:rsidRPr="003B6B6F">
        <w:rPr>
          <w:rFonts w:cs="Arial"/>
          <w:sz w:val="22"/>
          <w:szCs w:val="22"/>
        </w:rPr>
        <w:t xml:space="preserve"> </w:t>
      </w:r>
      <w:r w:rsidR="003374F3">
        <w:rPr>
          <w:rFonts w:cs="Arial"/>
          <w:sz w:val="22"/>
          <w:szCs w:val="22"/>
        </w:rPr>
        <w:t>Requester</w:t>
      </w:r>
      <w:r w:rsidR="00830190" w:rsidRPr="003B6B6F">
        <w:rPr>
          <w:rFonts w:cs="Arial"/>
          <w:sz w:val="22"/>
          <w:szCs w:val="22"/>
        </w:rPr>
        <w:t>,</w:t>
      </w:r>
    </w:p>
    <w:p w14:paraId="0050DAB2" w14:textId="77777777" w:rsidR="000572C8" w:rsidRPr="003B6B6F" w:rsidRDefault="000572C8" w:rsidP="000572C8">
      <w:pPr>
        <w:rPr>
          <w:rFonts w:cs="Arial"/>
          <w:sz w:val="22"/>
          <w:szCs w:val="22"/>
        </w:rPr>
      </w:pPr>
    </w:p>
    <w:p w14:paraId="49C4D1FB" w14:textId="50D15F6C" w:rsidR="0006040F" w:rsidRPr="005557D7" w:rsidRDefault="000572C8" w:rsidP="00F04A70">
      <w:pPr>
        <w:rPr>
          <w:rFonts w:cs="Arial"/>
          <w:b/>
          <w:sz w:val="22"/>
          <w:szCs w:val="22"/>
        </w:rPr>
      </w:pPr>
      <w:r w:rsidRPr="003B6B6F">
        <w:rPr>
          <w:rFonts w:cs="Arial"/>
          <w:b/>
          <w:sz w:val="22"/>
          <w:szCs w:val="22"/>
        </w:rPr>
        <w:t xml:space="preserve">Freedom of Information Request </w:t>
      </w:r>
    </w:p>
    <w:p w14:paraId="76DBB037" w14:textId="77777777" w:rsidR="009D31BE" w:rsidRDefault="009D31BE" w:rsidP="000572C8">
      <w:pPr>
        <w:rPr>
          <w:rFonts w:cs="Arial"/>
          <w:b/>
          <w:sz w:val="22"/>
          <w:szCs w:val="22"/>
        </w:rPr>
      </w:pPr>
    </w:p>
    <w:p w14:paraId="6CD76D4F" w14:textId="77777777" w:rsidR="00C569D6" w:rsidRPr="00C51726" w:rsidRDefault="00C569D6" w:rsidP="00C569D6">
      <w:pPr>
        <w:numPr>
          <w:ilvl w:val="0"/>
          <w:numId w:val="26"/>
        </w:numPr>
        <w:rPr>
          <w:i/>
          <w:iCs/>
          <w:sz w:val="22"/>
          <w:szCs w:val="22"/>
        </w:rPr>
      </w:pPr>
      <w:bookmarkStart w:id="0" w:name="_Hlk194501253"/>
      <w:r w:rsidRPr="00C51726">
        <w:rPr>
          <w:i/>
          <w:iCs/>
          <w:sz w:val="22"/>
          <w:szCs w:val="22"/>
        </w:rPr>
        <w:t xml:space="preserve">Please provide me with a list of all the </w:t>
      </w:r>
      <w:r w:rsidRPr="00C51726">
        <w:rPr>
          <w:b/>
          <w:bCs/>
          <w:i/>
          <w:iCs/>
          <w:sz w:val="22"/>
          <w:szCs w:val="22"/>
        </w:rPr>
        <w:t>approved and not approved</w:t>
      </w:r>
      <w:r w:rsidRPr="00C51726">
        <w:rPr>
          <w:i/>
          <w:iCs/>
          <w:sz w:val="22"/>
          <w:szCs w:val="22"/>
        </w:rPr>
        <w:t xml:space="preserve"> GP premises and improvement proposals projects submitted under Part 2, paragraph 7 of the Premises Cost Direction since Leicester, Leicestershire and Rutland ICB took over commissioning duties.</w:t>
      </w:r>
    </w:p>
    <w:p w14:paraId="1F896DA8" w14:textId="77777777" w:rsidR="00C569D6" w:rsidRPr="00C51726" w:rsidRDefault="00C569D6" w:rsidP="00C569D6">
      <w:pPr>
        <w:rPr>
          <w:sz w:val="22"/>
          <w:szCs w:val="22"/>
        </w:rPr>
      </w:pPr>
    </w:p>
    <w:p w14:paraId="7640868B" w14:textId="77777777" w:rsidR="00C569D6" w:rsidRPr="00C51726" w:rsidRDefault="00C569D6" w:rsidP="00C569D6">
      <w:pPr>
        <w:rPr>
          <w:i/>
          <w:iCs/>
          <w:sz w:val="22"/>
          <w:szCs w:val="22"/>
        </w:rPr>
      </w:pPr>
      <w:r w:rsidRPr="00C51726">
        <w:rPr>
          <w:i/>
          <w:iCs/>
          <w:sz w:val="22"/>
          <w:szCs w:val="22"/>
        </w:rPr>
        <w:t>To clarify, that paragraph states:</w:t>
      </w:r>
    </w:p>
    <w:p w14:paraId="24766B66" w14:textId="77777777" w:rsidR="00C569D6" w:rsidRPr="00C51726" w:rsidRDefault="00C569D6" w:rsidP="00C569D6">
      <w:pPr>
        <w:rPr>
          <w:i/>
          <w:iCs/>
          <w:sz w:val="22"/>
          <w:szCs w:val="22"/>
        </w:rPr>
      </w:pPr>
      <w:r w:rsidRPr="00C51726">
        <w:rPr>
          <w:i/>
          <w:iCs/>
          <w:sz w:val="22"/>
          <w:szCs w:val="22"/>
        </w:rPr>
        <w:t>“Premises development and improvement proposals</w:t>
      </w:r>
    </w:p>
    <w:p w14:paraId="6E02E6EB" w14:textId="77777777" w:rsidR="00C569D6" w:rsidRPr="00C51726" w:rsidRDefault="00C569D6" w:rsidP="00C569D6">
      <w:pPr>
        <w:rPr>
          <w:i/>
          <w:iCs/>
          <w:sz w:val="22"/>
          <w:szCs w:val="22"/>
        </w:rPr>
      </w:pPr>
    </w:p>
    <w:p w14:paraId="0061AE6D" w14:textId="77777777" w:rsidR="00C569D6" w:rsidRPr="00C51726" w:rsidRDefault="00C569D6" w:rsidP="00C569D6">
      <w:pPr>
        <w:rPr>
          <w:i/>
          <w:iCs/>
          <w:sz w:val="22"/>
          <w:szCs w:val="22"/>
        </w:rPr>
      </w:pPr>
      <w:r w:rsidRPr="00C51726">
        <w:rPr>
          <w:i/>
          <w:iCs/>
          <w:sz w:val="22"/>
          <w:szCs w:val="22"/>
        </w:rPr>
        <w:t>7.</w:t>
      </w:r>
      <w:proofErr w:type="gramStart"/>
      <w:r w:rsidRPr="00C51726">
        <w:rPr>
          <w:i/>
          <w:iCs/>
          <w:sz w:val="22"/>
          <w:szCs w:val="22"/>
        </w:rPr>
        <w:t>—(</w:t>
      </w:r>
      <w:proofErr w:type="gramEnd"/>
      <w:r w:rsidRPr="00C51726">
        <w:rPr>
          <w:i/>
          <w:iCs/>
          <w:sz w:val="22"/>
          <w:szCs w:val="22"/>
        </w:rPr>
        <w:t xml:space="preserve">1) Where a contractor has a proposal for– </w:t>
      </w:r>
    </w:p>
    <w:p w14:paraId="3E6D3230" w14:textId="77777777" w:rsidR="00C569D6" w:rsidRPr="00C51726" w:rsidRDefault="00C569D6" w:rsidP="00C569D6">
      <w:pPr>
        <w:rPr>
          <w:i/>
          <w:iCs/>
          <w:sz w:val="22"/>
          <w:szCs w:val="22"/>
        </w:rPr>
      </w:pPr>
      <w:r w:rsidRPr="00C51726">
        <w:rPr>
          <w:i/>
          <w:iCs/>
          <w:sz w:val="22"/>
          <w:szCs w:val="22"/>
        </w:rPr>
        <w:t xml:space="preserve">(a) the building of new premises to be used for providing primary medical </w:t>
      </w:r>
      <w:proofErr w:type="gramStart"/>
      <w:r w:rsidRPr="00C51726">
        <w:rPr>
          <w:i/>
          <w:iCs/>
          <w:sz w:val="22"/>
          <w:szCs w:val="22"/>
        </w:rPr>
        <w:t>services;</w:t>
      </w:r>
      <w:proofErr w:type="gramEnd"/>
      <w:r w:rsidRPr="00C51726">
        <w:rPr>
          <w:i/>
          <w:iCs/>
          <w:sz w:val="22"/>
          <w:szCs w:val="22"/>
        </w:rPr>
        <w:t xml:space="preserve"> </w:t>
      </w:r>
    </w:p>
    <w:p w14:paraId="7E2B23D1" w14:textId="77777777" w:rsidR="00C569D6" w:rsidRPr="00C51726" w:rsidRDefault="00C569D6" w:rsidP="00C569D6">
      <w:pPr>
        <w:rPr>
          <w:i/>
          <w:iCs/>
          <w:sz w:val="22"/>
          <w:szCs w:val="22"/>
        </w:rPr>
      </w:pPr>
      <w:r w:rsidRPr="00C51726">
        <w:rPr>
          <w:i/>
          <w:iCs/>
          <w:sz w:val="22"/>
          <w:szCs w:val="22"/>
        </w:rPr>
        <w:t xml:space="preserve">(b) the purchase of land or premises or both to be used for providing primary medical </w:t>
      </w:r>
      <w:proofErr w:type="gramStart"/>
      <w:r w:rsidRPr="00C51726">
        <w:rPr>
          <w:i/>
          <w:iCs/>
          <w:sz w:val="22"/>
          <w:szCs w:val="22"/>
        </w:rPr>
        <w:t>services;</w:t>
      </w:r>
      <w:proofErr w:type="gramEnd"/>
      <w:r w:rsidRPr="00C51726">
        <w:rPr>
          <w:i/>
          <w:iCs/>
          <w:sz w:val="22"/>
          <w:szCs w:val="22"/>
        </w:rPr>
        <w:t xml:space="preserve"> </w:t>
      </w:r>
    </w:p>
    <w:p w14:paraId="580A02FC" w14:textId="77777777" w:rsidR="00C569D6" w:rsidRPr="00C51726" w:rsidRDefault="00C569D6" w:rsidP="00C569D6">
      <w:pPr>
        <w:rPr>
          <w:i/>
          <w:iCs/>
          <w:sz w:val="22"/>
          <w:szCs w:val="22"/>
        </w:rPr>
      </w:pPr>
      <w:r w:rsidRPr="00C51726">
        <w:rPr>
          <w:i/>
          <w:iCs/>
          <w:sz w:val="22"/>
          <w:szCs w:val="22"/>
        </w:rPr>
        <w:t>(c) the development of premises which are used or are to be used for providing primary medical services (or for significant changes to existing development proposals</w:t>
      </w:r>
      <w:proofErr w:type="gramStart"/>
      <w:r w:rsidRPr="00C51726">
        <w:rPr>
          <w:i/>
          <w:iCs/>
          <w:sz w:val="22"/>
          <w:szCs w:val="22"/>
        </w:rPr>
        <w:t>);</w:t>
      </w:r>
      <w:proofErr w:type="gramEnd"/>
      <w:r w:rsidRPr="00C51726">
        <w:rPr>
          <w:i/>
          <w:iCs/>
          <w:sz w:val="22"/>
          <w:szCs w:val="22"/>
        </w:rPr>
        <w:t xml:space="preserve"> </w:t>
      </w:r>
    </w:p>
    <w:p w14:paraId="13215358" w14:textId="77777777" w:rsidR="00C569D6" w:rsidRPr="00C51726" w:rsidRDefault="00C569D6" w:rsidP="00C569D6">
      <w:pPr>
        <w:rPr>
          <w:i/>
          <w:iCs/>
          <w:sz w:val="22"/>
          <w:szCs w:val="22"/>
        </w:rPr>
      </w:pPr>
      <w:r w:rsidRPr="00C51726">
        <w:rPr>
          <w:i/>
          <w:iCs/>
          <w:sz w:val="22"/>
          <w:szCs w:val="22"/>
        </w:rPr>
        <w:t xml:space="preserve">(d) the sale and lease back of premises used for providing primary medical </w:t>
      </w:r>
      <w:proofErr w:type="gramStart"/>
      <w:r w:rsidRPr="00C51726">
        <w:rPr>
          <w:i/>
          <w:iCs/>
          <w:sz w:val="22"/>
          <w:szCs w:val="22"/>
        </w:rPr>
        <w:t>services;</w:t>
      </w:r>
      <w:proofErr w:type="gramEnd"/>
      <w:r w:rsidRPr="00C51726">
        <w:rPr>
          <w:i/>
          <w:iCs/>
          <w:sz w:val="22"/>
          <w:szCs w:val="22"/>
        </w:rPr>
        <w:t xml:space="preserve"> </w:t>
      </w:r>
    </w:p>
    <w:p w14:paraId="008709A0" w14:textId="77777777" w:rsidR="00C569D6" w:rsidRPr="00C51726" w:rsidRDefault="00C569D6" w:rsidP="00C569D6">
      <w:pPr>
        <w:rPr>
          <w:i/>
          <w:iCs/>
          <w:sz w:val="22"/>
          <w:szCs w:val="22"/>
        </w:rPr>
      </w:pPr>
      <w:r w:rsidRPr="00C51726">
        <w:rPr>
          <w:i/>
          <w:iCs/>
          <w:sz w:val="22"/>
          <w:szCs w:val="22"/>
        </w:rPr>
        <w:t xml:space="preserve">(e) the increase of the existing floor area of premises used for providing primary medical services which would lead to an increase of a payment made to the contractor under these Directions; or </w:t>
      </w:r>
    </w:p>
    <w:p w14:paraId="5788EA82" w14:textId="77777777" w:rsidR="00C569D6" w:rsidRPr="00C51726" w:rsidRDefault="00C569D6" w:rsidP="00C569D6">
      <w:pPr>
        <w:jc w:val="both"/>
        <w:rPr>
          <w:i/>
          <w:iCs/>
          <w:sz w:val="22"/>
          <w:szCs w:val="22"/>
        </w:rPr>
      </w:pPr>
      <w:r w:rsidRPr="00C51726">
        <w:rPr>
          <w:i/>
          <w:iCs/>
          <w:sz w:val="22"/>
          <w:szCs w:val="22"/>
        </w:rPr>
        <w:t>(f) premises improvements, which are to be the subject of a premises improvement grant application, and it puts that proposal to NHS England as part of an application for financial assistance in respect of the proposal, NHS England must consider that application.”</w:t>
      </w:r>
    </w:p>
    <w:p w14:paraId="3A995D96" w14:textId="77777777" w:rsidR="00C569D6" w:rsidRPr="00C51726" w:rsidRDefault="00C569D6" w:rsidP="00C569D6">
      <w:pPr>
        <w:jc w:val="both"/>
        <w:rPr>
          <w:sz w:val="22"/>
          <w:szCs w:val="22"/>
        </w:rPr>
      </w:pPr>
    </w:p>
    <w:p w14:paraId="28A81910" w14:textId="77777777" w:rsidR="00C569D6" w:rsidRDefault="00C569D6" w:rsidP="00C569D6">
      <w:pPr>
        <w:jc w:val="both"/>
        <w:rPr>
          <w:sz w:val="22"/>
          <w:szCs w:val="22"/>
        </w:rPr>
      </w:pPr>
      <w:r w:rsidRPr="00C51726">
        <w:rPr>
          <w:b/>
          <w:bCs/>
          <w:sz w:val="22"/>
          <w:szCs w:val="22"/>
        </w:rPr>
        <w:t>Response:</w:t>
      </w:r>
      <w:r>
        <w:rPr>
          <w:sz w:val="22"/>
          <w:szCs w:val="22"/>
        </w:rPr>
        <w:t xml:space="preserve"> </w:t>
      </w:r>
      <w:r w:rsidRPr="00C51726">
        <w:rPr>
          <w:sz w:val="22"/>
          <w:szCs w:val="22"/>
        </w:rPr>
        <w:t xml:space="preserve">Please </w:t>
      </w:r>
      <w:r>
        <w:rPr>
          <w:sz w:val="22"/>
          <w:szCs w:val="22"/>
        </w:rPr>
        <w:t xml:space="preserve">find the requested information detailed within the table below. </w:t>
      </w:r>
      <w:r w:rsidRPr="00C51726">
        <w:rPr>
          <w:sz w:val="22"/>
          <w:szCs w:val="22"/>
        </w:rPr>
        <w:t xml:space="preserve">Please note that </w:t>
      </w:r>
      <w:r>
        <w:rPr>
          <w:sz w:val="22"/>
          <w:szCs w:val="22"/>
        </w:rPr>
        <w:t>this</w:t>
      </w:r>
      <w:r w:rsidRPr="00C51726">
        <w:rPr>
          <w:sz w:val="22"/>
          <w:szCs w:val="22"/>
        </w:rPr>
        <w:t xml:space="preserve"> not include projects developed using Section 106 developer funding due to the wide variety of schemes delivered and difficulty to categorise them.</w:t>
      </w:r>
    </w:p>
    <w:p w14:paraId="53D63EEC" w14:textId="77777777" w:rsidR="00C569D6" w:rsidRDefault="00C569D6" w:rsidP="00C569D6">
      <w:pPr>
        <w:rPr>
          <w:sz w:val="22"/>
          <w:szCs w:val="22"/>
        </w:rPr>
      </w:pPr>
    </w:p>
    <w:tbl>
      <w:tblPr>
        <w:tblW w:w="8889" w:type="dxa"/>
        <w:tblInd w:w="279" w:type="dxa"/>
        <w:tblLook w:val="04A0" w:firstRow="1" w:lastRow="0" w:firstColumn="1" w:lastColumn="0" w:noHBand="0" w:noVBand="1"/>
      </w:tblPr>
      <w:tblGrid>
        <w:gridCol w:w="3808"/>
        <w:gridCol w:w="1180"/>
        <w:gridCol w:w="1241"/>
        <w:gridCol w:w="1260"/>
        <w:gridCol w:w="1400"/>
      </w:tblGrid>
      <w:tr w:rsidR="00C569D6" w:rsidRPr="00B715E5" w14:paraId="21CA4FC4" w14:textId="77777777" w:rsidTr="00F70E86">
        <w:trPr>
          <w:trHeight w:val="552"/>
        </w:trPr>
        <w:tc>
          <w:tcPr>
            <w:tcW w:w="3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C1D8" w14:textId="77777777" w:rsidR="00C569D6" w:rsidRPr="00B715E5" w:rsidRDefault="00C569D6" w:rsidP="00F70E86">
            <w:pPr>
              <w:jc w:val="center"/>
              <w:rPr>
                <w:rFonts w:cs="Arial"/>
                <w:color w:val="000000"/>
                <w:sz w:val="22"/>
                <w:szCs w:val="22"/>
                <w:lang w:eastAsia="en-GB"/>
              </w:rPr>
            </w:pPr>
          </w:p>
        </w:tc>
        <w:tc>
          <w:tcPr>
            <w:tcW w:w="1180" w:type="dxa"/>
            <w:tcBorders>
              <w:top w:val="single" w:sz="4" w:space="0" w:color="auto"/>
              <w:left w:val="nil"/>
              <w:bottom w:val="single" w:sz="4" w:space="0" w:color="auto"/>
              <w:right w:val="single" w:sz="4" w:space="0" w:color="auto"/>
            </w:tcBorders>
            <w:shd w:val="clear" w:color="auto" w:fill="auto"/>
            <w:noWrap/>
            <w:hideMark/>
          </w:tcPr>
          <w:p w14:paraId="65715AB3"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Received</w:t>
            </w:r>
          </w:p>
        </w:tc>
        <w:tc>
          <w:tcPr>
            <w:tcW w:w="1241" w:type="dxa"/>
            <w:tcBorders>
              <w:top w:val="single" w:sz="4" w:space="0" w:color="auto"/>
              <w:left w:val="nil"/>
              <w:bottom w:val="single" w:sz="4" w:space="0" w:color="auto"/>
              <w:right w:val="single" w:sz="4" w:space="0" w:color="auto"/>
            </w:tcBorders>
            <w:shd w:val="clear" w:color="auto" w:fill="auto"/>
            <w:noWrap/>
            <w:hideMark/>
          </w:tcPr>
          <w:p w14:paraId="48B1800F"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Supported</w:t>
            </w:r>
          </w:p>
        </w:tc>
        <w:tc>
          <w:tcPr>
            <w:tcW w:w="1260" w:type="dxa"/>
            <w:tcBorders>
              <w:top w:val="single" w:sz="4" w:space="0" w:color="auto"/>
              <w:left w:val="nil"/>
              <w:bottom w:val="single" w:sz="4" w:space="0" w:color="auto"/>
              <w:right w:val="single" w:sz="4" w:space="0" w:color="auto"/>
            </w:tcBorders>
            <w:shd w:val="clear" w:color="auto" w:fill="auto"/>
            <w:noWrap/>
            <w:hideMark/>
          </w:tcPr>
          <w:p w14:paraId="5C8AA307"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Not support</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4D9D2CBE"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Completed to date</w:t>
            </w:r>
          </w:p>
        </w:tc>
      </w:tr>
      <w:tr w:rsidR="00C569D6" w:rsidRPr="00B715E5" w14:paraId="32724DD5" w14:textId="77777777" w:rsidTr="00F70E86">
        <w:trPr>
          <w:trHeight w:val="630"/>
        </w:trPr>
        <w:tc>
          <w:tcPr>
            <w:tcW w:w="3808" w:type="dxa"/>
            <w:tcBorders>
              <w:top w:val="nil"/>
              <w:left w:val="single" w:sz="4" w:space="0" w:color="auto"/>
              <w:bottom w:val="single" w:sz="4" w:space="0" w:color="auto"/>
              <w:right w:val="single" w:sz="4" w:space="0" w:color="auto"/>
            </w:tcBorders>
            <w:shd w:val="clear" w:color="auto" w:fill="auto"/>
            <w:vAlign w:val="center"/>
            <w:hideMark/>
          </w:tcPr>
          <w:p w14:paraId="6962C467" w14:textId="77777777" w:rsidR="00C569D6" w:rsidRPr="00B715E5" w:rsidRDefault="00C569D6" w:rsidP="00F70E86">
            <w:pPr>
              <w:jc w:val="center"/>
              <w:rPr>
                <w:rFonts w:cs="Arial"/>
                <w:i/>
                <w:iCs/>
                <w:color w:val="000000"/>
                <w:sz w:val="22"/>
                <w:szCs w:val="22"/>
                <w:lang w:eastAsia="en-GB"/>
              </w:rPr>
            </w:pPr>
            <w:r w:rsidRPr="00B715E5">
              <w:rPr>
                <w:rFonts w:cs="Arial"/>
                <w:i/>
                <w:iCs/>
                <w:color w:val="000000"/>
                <w:sz w:val="22"/>
                <w:szCs w:val="22"/>
                <w:lang w:eastAsia="en-GB"/>
              </w:rPr>
              <w:t>(a) the building of new premises to be used for providing primary medical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0D159816"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3</w:t>
            </w:r>
          </w:p>
        </w:tc>
        <w:tc>
          <w:tcPr>
            <w:tcW w:w="1241" w:type="dxa"/>
            <w:tcBorders>
              <w:top w:val="nil"/>
              <w:left w:val="nil"/>
              <w:bottom w:val="single" w:sz="4" w:space="0" w:color="auto"/>
              <w:right w:val="single" w:sz="4" w:space="0" w:color="auto"/>
            </w:tcBorders>
            <w:shd w:val="clear" w:color="auto" w:fill="auto"/>
            <w:noWrap/>
            <w:vAlign w:val="bottom"/>
            <w:hideMark/>
          </w:tcPr>
          <w:p w14:paraId="1078305A"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1</w:t>
            </w:r>
          </w:p>
        </w:tc>
        <w:tc>
          <w:tcPr>
            <w:tcW w:w="1260" w:type="dxa"/>
            <w:tcBorders>
              <w:top w:val="nil"/>
              <w:left w:val="nil"/>
              <w:bottom w:val="single" w:sz="4" w:space="0" w:color="auto"/>
              <w:right w:val="single" w:sz="4" w:space="0" w:color="auto"/>
            </w:tcBorders>
            <w:shd w:val="clear" w:color="auto" w:fill="auto"/>
            <w:noWrap/>
            <w:vAlign w:val="bottom"/>
            <w:hideMark/>
          </w:tcPr>
          <w:p w14:paraId="6DE3B48D"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1</w:t>
            </w:r>
          </w:p>
        </w:tc>
        <w:tc>
          <w:tcPr>
            <w:tcW w:w="1400" w:type="dxa"/>
            <w:tcBorders>
              <w:top w:val="nil"/>
              <w:left w:val="nil"/>
              <w:bottom w:val="single" w:sz="4" w:space="0" w:color="auto"/>
              <w:right w:val="single" w:sz="4" w:space="0" w:color="auto"/>
            </w:tcBorders>
            <w:shd w:val="clear" w:color="auto" w:fill="auto"/>
            <w:noWrap/>
            <w:vAlign w:val="bottom"/>
            <w:hideMark/>
          </w:tcPr>
          <w:p w14:paraId="5392667B"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r>
      <w:tr w:rsidR="00C569D6" w:rsidRPr="00B715E5" w14:paraId="75814990" w14:textId="77777777" w:rsidTr="00F70E86">
        <w:trPr>
          <w:trHeight w:val="720"/>
        </w:trPr>
        <w:tc>
          <w:tcPr>
            <w:tcW w:w="3808" w:type="dxa"/>
            <w:tcBorders>
              <w:top w:val="nil"/>
              <w:left w:val="single" w:sz="4" w:space="0" w:color="auto"/>
              <w:bottom w:val="single" w:sz="4" w:space="0" w:color="auto"/>
              <w:right w:val="single" w:sz="4" w:space="0" w:color="auto"/>
            </w:tcBorders>
            <w:shd w:val="clear" w:color="auto" w:fill="auto"/>
            <w:vAlign w:val="center"/>
            <w:hideMark/>
          </w:tcPr>
          <w:p w14:paraId="6620B35A" w14:textId="77777777" w:rsidR="00C569D6" w:rsidRPr="00B715E5" w:rsidRDefault="00C569D6" w:rsidP="00F70E86">
            <w:pPr>
              <w:jc w:val="center"/>
              <w:rPr>
                <w:rFonts w:cs="Arial"/>
                <w:i/>
                <w:iCs/>
                <w:color w:val="000000"/>
                <w:sz w:val="22"/>
                <w:szCs w:val="22"/>
                <w:lang w:eastAsia="en-GB"/>
              </w:rPr>
            </w:pPr>
            <w:r w:rsidRPr="00B715E5">
              <w:rPr>
                <w:rFonts w:cs="Arial"/>
                <w:i/>
                <w:iCs/>
                <w:color w:val="000000"/>
                <w:sz w:val="22"/>
                <w:szCs w:val="22"/>
                <w:lang w:eastAsia="en-GB"/>
              </w:rPr>
              <w:t>(b) the purchase of land or premises or both to be used for providing primary medical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0F8D6EC5"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241" w:type="dxa"/>
            <w:tcBorders>
              <w:top w:val="nil"/>
              <w:left w:val="nil"/>
              <w:bottom w:val="single" w:sz="4" w:space="0" w:color="auto"/>
              <w:right w:val="single" w:sz="4" w:space="0" w:color="auto"/>
            </w:tcBorders>
            <w:shd w:val="clear" w:color="auto" w:fill="auto"/>
            <w:noWrap/>
            <w:vAlign w:val="bottom"/>
            <w:hideMark/>
          </w:tcPr>
          <w:p w14:paraId="3FDF44B2"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260" w:type="dxa"/>
            <w:tcBorders>
              <w:top w:val="nil"/>
              <w:left w:val="nil"/>
              <w:bottom w:val="single" w:sz="4" w:space="0" w:color="auto"/>
              <w:right w:val="single" w:sz="4" w:space="0" w:color="auto"/>
            </w:tcBorders>
            <w:shd w:val="clear" w:color="auto" w:fill="auto"/>
            <w:noWrap/>
            <w:vAlign w:val="bottom"/>
            <w:hideMark/>
          </w:tcPr>
          <w:p w14:paraId="735B454A"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400" w:type="dxa"/>
            <w:tcBorders>
              <w:top w:val="nil"/>
              <w:left w:val="nil"/>
              <w:bottom w:val="single" w:sz="4" w:space="0" w:color="auto"/>
              <w:right w:val="single" w:sz="4" w:space="0" w:color="auto"/>
            </w:tcBorders>
            <w:shd w:val="clear" w:color="auto" w:fill="auto"/>
            <w:noWrap/>
            <w:vAlign w:val="bottom"/>
            <w:hideMark/>
          </w:tcPr>
          <w:p w14:paraId="0F7E25EA"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r>
      <w:tr w:rsidR="00C569D6" w:rsidRPr="00B715E5" w14:paraId="249EE96F" w14:textId="77777777" w:rsidTr="00F70E86">
        <w:trPr>
          <w:trHeight w:val="762"/>
        </w:trPr>
        <w:tc>
          <w:tcPr>
            <w:tcW w:w="3808" w:type="dxa"/>
            <w:tcBorders>
              <w:top w:val="nil"/>
              <w:left w:val="single" w:sz="4" w:space="0" w:color="auto"/>
              <w:bottom w:val="single" w:sz="4" w:space="0" w:color="auto"/>
              <w:right w:val="single" w:sz="4" w:space="0" w:color="auto"/>
            </w:tcBorders>
            <w:shd w:val="clear" w:color="auto" w:fill="auto"/>
            <w:vAlign w:val="center"/>
            <w:hideMark/>
          </w:tcPr>
          <w:p w14:paraId="7BF0050E" w14:textId="77777777" w:rsidR="00C569D6" w:rsidRPr="00B715E5" w:rsidRDefault="00C569D6" w:rsidP="00F70E86">
            <w:pPr>
              <w:jc w:val="center"/>
              <w:rPr>
                <w:rFonts w:cs="Arial"/>
                <w:i/>
                <w:iCs/>
                <w:color w:val="000000"/>
                <w:sz w:val="22"/>
                <w:szCs w:val="22"/>
                <w:lang w:eastAsia="en-GB"/>
              </w:rPr>
            </w:pPr>
            <w:r w:rsidRPr="00B715E5">
              <w:rPr>
                <w:rFonts w:cs="Arial"/>
                <w:i/>
                <w:iCs/>
                <w:color w:val="000000"/>
                <w:sz w:val="22"/>
                <w:szCs w:val="22"/>
                <w:lang w:eastAsia="en-GB"/>
              </w:rPr>
              <w:t>(c) the development of premises which are used or are to be used for providing primary medical services (or for significant changes to existing development proposals);</w:t>
            </w:r>
          </w:p>
        </w:tc>
        <w:tc>
          <w:tcPr>
            <w:tcW w:w="1180" w:type="dxa"/>
            <w:tcBorders>
              <w:top w:val="nil"/>
              <w:left w:val="nil"/>
              <w:bottom w:val="single" w:sz="4" w:space="0" w:color="auto"/>
              <w:right w:val="single" w:sz="4" w:space="0" w:color="auto"/>
            </w:tcBorders>
            <w:shd w:val="clear" w:color="auto" w:fill="auto"/>
            <w:noWrap/>
            <w:vAlign w:val="bottom"/>
            <w:hideMark/>
          </w:tcPr>
          <w:p w14:paraId="41FEF215"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1</w:t>
            </w:r>
          </w:p>
        </w:tc>
        <w:tc>
          <w:tcPr>
            <w:tcW w:w="1241" w:type="dxa"/>
            <w:tcBorders>
              <w:top w:val="nil"/>
              <w:left w:val="nil"/>
              <w:bottom w:val="single" w:sz="4" w:space="0" w:color="auto"/>
              <w:right w:val="single" w:sz="4" w:space="0" w:color="auto"/>
            </w:tcBorders>
            <w:shd w:val="clear" w:color="auto" w:fill="auto"/>
            <w:noWrap/>
            <w:vAlign w:val="bottom"/>
            <w:hideMark/>
          </w:tcPr>
          <w:p w14:paraId="6C99DD2D"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260" w:type="dxa"/>
            <w:tcBorders>
              <w:top w:val="nil"/>
              <w:left w:val="nil"/>
              <w:bottom w:val="single" w:sz="4" w:space="0" w:color="auto"/>
              <w:right w:val="single" w:sz="4" w:space="0" w:color="auto"/>
            </w:tcBorders>
            <w:shd w:val="clear" w:color="auto" w:fill="auto"/>
            <w:noWrap/>
            <w:vAlign w:val="bottom"/>
            <w:hideMark/>
          </w:tcPr>
          <w:p w14:paraId="65C70779"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1</w:t>
            </w:r>
          </w:p>
        </w:tc>
        <w:tc>
          <w:tcPr>
            <w:tcW w:w="1400" w:type="dxa"/>
            <w:tcBorders>
              <w:top w:val="nil"/>
              <w:left w:val="nil"/>
              <w:bottom w:val="single" w:sz="4" w:space="0" w:color="auto"/>
              <w:right w:val="single" w:sz="4" w:space="0" w:color="auto"/>
            </w:tcBorders>
            <w:shd w:val="clear" w:color="auto" w:fill="auto"/>
            <w:noWrap/>
            <w:vAlign w:val="bottom"/>
            <w:hideMark/>
          </w:tcPr>
          <w:p w14:paraId="1F769E2D"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r>
      <w:tr w:rsidR="00C569D6" w:rsidRPr="00B715E5" w14:paraId="0F62AFE5" w14:textId="77777777" w:rsidTr="00F70E86">
        <w:trPr>
          <w:trHeight w:val="702"/>
        </w:trPr>
        <w:tc>
          <w:tcPr>
            <w:tcW w:w="3808" w:type="dxa"/>
            <w:tcBorders>
              <w:top w:val="nil"/>
              <w:left w:val="single" w:sz="4" w:space="0" w:color="auto"/>
              <w:bottom w:val="single" w:sz="4" w:space="0" w:color="auto"/>
              <w:right w:val="single" w:sz="4" w:space="0" w:color="auto"/>
            </w:tcBorders>
            <w:shd w:val="clear" w:color="auto" w:fill="auto"/>
            <w:vAlign w:val="center"/>
            <w:hideMark/>
          </w:tcPr>
          <w:p w14:paraId="7F6E0CEE" w14:textId="77777777" w:rsidR="00C569D6" w:rsidRPr="00B715E5" w:rsidRDefault="00C569D6" w:rsidP="00F70E86">
            <w:pPr>
              <w:jc w:val="center"/>
              <w:rPr>
                <w:rFonts w:cs="Arial"/>
                <w:i/>
                <w:iCs/>
                <w:color w:val="000000"/>
                <w:sz w:val="22"/>
                <w:szCs w:val="22"/>
                <w:lang w:eastAsia="en-GB"/>
              </w:rPr>
            </w:pPr>
            <w:r w:rsidRPr="00B715E5">
              <w:rPr>
                <w:rFonts w:cs="Arial"/>
                <w:i/>
                <w:iCs/>
                <w:color w:val="000000"/>
                <w:sz w:val="22"/>
                <w:szCs w:val="22"/>
                <w:lang w:eastAsia="en-GB"/>
              </w:rPr>
              <w:t>(d) the sale and lease back of premises used for providing primary medical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3BF2FCD9"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241" w:type="dxa"/>
            <w:tcBorders>
              <w:top w:val="nil"/>
              <w:left w:val="nil"/>
              <w:bottom w:val="single" w:sz="4" w:space="0" w:color="auto"/>
              <w:right w:val="single" w:sz="4" w:space="0" w:color="auto"/>
            </w:tcBorders>
            <w:shd w:val="clear" w:color="auto" w:fill="auto"/>
            <w:noWrap/>
            <w:vAlign w:val="bottom"/>
            <w:hideMark/>
          </w:tcPr>
          <w:p w14:paraId="73DAEA5E"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260" w:type="dxa"/>
            <w:tcBorders>
              <w:top w:val="nil"/>
              <w:left w:val="nil"/>
              <w:bottom w:val="single" w:sz="4" w:space="0" w:color="auto"/>
              <w:right w:val="single" w:sz="4" w:space="0" w:color="auto"/>
            </w:tcBorders>
            <w:shd w:val="clear" w:color="auto" w:fill="auto"/>
            <w:noWrap/>
            <w:vAlign w:val="bottom"/>
            <w:hideMark/>
          </w:tcPr>
          <w:p w14:paraId="305E1AAD"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400" w:type="dxa"/>
            <w:tcBorders>
              <w:top w:val="nil"/>
              <w:left w:val="nil"/>
              <w:bottom w:val="single" w:sz="4" w:space="0" w:color="auto"/>
              <w:right w:val="single" w:sz="4" w:space="0" w:color="auto"/>
            </w:tcBorders>
            <w:shd w:val="clear" w:color="auto" w:fill="auto"/>
            <w:noWrap/>
            <w:vAlign w:val="bottom"/>
            <w:hideMark/>
          </w:tcPr>
          <w:p w14:paraId="25322283"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r>
      <w:tr w:rsidR="00C569D6" w:rsidRPr="00B715E5" w14:paraId="12B67C5F" w14:textId="77777777" w:rsidTr="00F70E86">
        <w:trPr>
          <w:trHeight w:val="900"/>
        </w:trPr>
        <w:tc>
          <w:tcPr>
            <w:tcW w:w="3808" w:type="dxa"/>
            <w:tcBorders>
              <w:top w:val="nil"/>
              <w:left w:val="single" w:sz="4" w:space="0" w:color="auto"/>
              <w:bottom w:val="single" w:sz="4" w:space="0" w:color="auto"/>
              <w:right w:val="single" w:sz="4" w:space="0" w:color="auto"/>
            </w:tcBorders>
            <w:shd w:val="clear" w:color="auto" w:fill="auto"/>
            <w:vAlign w:val="center"/>
            <w:hideMark/>
          </w:tcPr>
          <w:p w14:paraId="58028F6D" w14:textId="77777777" w:rsidR="00C569D6" w:rsidRPr="00B715E5" w:rsidRDefault="00C569D6" w:rsidP="00F70E86">
            <w:pPr>
              <w:jc w:val="center"/>
              <w:rPr>
                <w:rFonts w:cs="Arial"/>
                <w:i/>
                <w:iCs/>
                <w:color w:val="000000"/>
                <w:sz w:val="22"/>
                <w:szCs w:val="22"/>
                <w:lang w:eastAsia="en-GB"/>
              </w:rPr>
            </w:pPr>
            <w:r w:rsidRPr="00B715E5">
              <w:rPr>
                <w:rFonts w:cs="Arial"/>
                <w:i/>
                <w:iCs/>
                <w:color w:val="000000"/>
                <w:sz w:val="22"/>
                <w:szCs w:val="22"/>
                <w:lang w:eastAsia="en-GB"/>
              </w:rPr>
              <w:lastRenderedPageBreak/>
              <w:t>(e) the increase of the existing floor area of premises used for providing primary medical services which would lead to an increase of a payment made to the contractor under these Directions; or</w:t>
            </w:r>
          </w:p>
        </w:tc>
        <w:tc>
          <w:tcPr>
            <w:tcW w:w="1180" w:type="dxa"/>
            <w:tcBorders>
              <w:top w:val="nil"/>
              <w:left w:val="nil"/>
              <w:bottom w:val="single" w:sz="4" w:space="0" w:color="auto"/>
              <w:right w:val="single" w:sz="4" w:space="0" w:color="auto"/>
            </w:tcBorders>
            <w:shd w:val="clear" w:color="auto" w:fill="auto"/>
            <w:noWrap/>
            <w:vAlign w:val="bottom"/>
            <w:hideMark/>
          </w:tcPr>
          <w:p w14:paraId="75451B04"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8</w:t>
            </w:r>
          </w:p>
        </w:tc>
        <w:tc>
          <w:tcPr>
            <w:tcW w:w="1241" w:type="dxa"/>
            <w:tcBorders>
              <w:top w:val="nil"/>
              <w:left w:val="nil"/>
              <w:bottom w:val="single" w:sz="4" w:space="0" w:color="auto"/>
              <w:right w:val="single" w:sz="4" w:space="0" w:color="auto"/>
            </w:tcBorders>
            <w:shd w:val="clear" w:color="auto" w:fill="auto"/>
            <w:noWrap/>
            <w:vAlign w:val="bottom"/>
            <w:hideMark/>
          </w:tcPr>
          <w:p w14:paraId="772A6129"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7</w:t>
            </w:r>
          </w:p>
        </w:tc>
        <w:tc>
          <w:tcPr>
            <w:tcW w:w="1260" w:type="dxa"/>
            <w:tcBorders>
              <w:top w:val="nil"/>
              <w:left w:val="nil"/>
              <w:bottom w:val="single" w:sz="4" w:space="0" w:color="auto"/>
              <w:right w:val="single" w:sz="4" w:space="0" w:color="auto"/>
            </w:tcBorders>
            <w:shd w:val="clear" w:color="auto" w:fill="auto"/>
            <w:noWrap/>
            <w:vAlign w:val="bottom"/>
            <w:hideMark/>
          </w:tcPr>
          <w:p w14:paraId="2FDE53B6"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1</w:t>
            </w:r>
          </w:p>
        </w:tc>
        <w:tc>
          <w:tcPr>
            <w:tcW w:w="1400" w:type="dxa"/>
            <w:tcBorders>
              <w:top w:val="nil"/>
              <w:left w:val="nil"/>
              <w:bottom w:val="single" w:sz="4" w:space="0" w:color="auto"/>
              <w:right w:val="single" w:sz="4" w:space="0" w:color="auto"/>
            </w:tcBorders>
            <w:shd w:val="clear" w:color="auto" w:fill="auto"/>
            <w:noWrap/>
            <w:vAlign w:val="bottom"/>
            <w:hideMark/>
          </w:tcPr>
          <w:p w14:paraId="7F3E43A8"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3</w:t>
            </w:r>
          </w:p>
        </w:tc>
      </w:tr>
      <w:tr w:rsidR="00C569D6" w:rsidRPr="00B715E5" w14:paraId="6A25081A" w14:textId="77777777" w:rsidTr="00F70E86">
        <w:trPr>
          <w:trHeight w:val="1099"/>
        </w:trPr>
        <w:tc>
          <w:tcPr>
            <w:tcW w:w="3808" w:type="dxa"/>
            <w:tcBorders>
              <w:top w:val="nil"/>
              <w:left w:val="single" w:sz="4" w:space="0" w:color="auto"/>
              <w:bottom w:val="single" w:sz="4" w:space="0" w:color="auto"/>
              <w:right w:val="single" w:sz="4" w:space="0" w:color="auto"/>
            </w:tcBorders>
            <w:shd w:val="clear" w:color="auto" w:fill="auto"/>
            <w:vAlign w:val="bottom"/>
            <w:hideMark/>
          </w:tcPr>
          <w:p w14:paraId="7DCDF132" w14:textId="77777777" w:rsidR="00C569D6" w:rsidRPr="00B715E5" w:rsidRDefault="00C569D6" w:rsidP="00F70E86">
            <w:pPr>
              <w:jc w:val="center"/>
              <w:rPr>
                <w:rFonts w:cs="Arial"/>
                <w:i/>
                <w:iCs/>
                <w:color w:val="000000"/>
                <w:sz w:val="22"/>
                <w:szCs w:val="22"/>
                <w:lang w:eastAsia="en-GB"/>
              </w:rPr>
            </w:pPr>
            <w:r w:rsidRPr="00B715E5">
              <w:rPr>
                <w:rFonts w:cs="Arial"/>
                <w:i/>
                <w:iCs/>
                <w:color w:val="000000"/>
                <w:sz w:val="22"/>
                <w:szCs w:val="22"/>
                <w:lang w:eastAsia="en-GB"/>
              </w:rPr>
              <w:t>(f) premises improvements, which are to be the subject of a premises improvement grant application, and it puts that proposal to NHS England as part of an application for financial assistance in respect of the proposal, NHS England must consider that</w:t>
            </w:r>
          </w:p>
        </w:tc>
        <w:tc>
          <w:tcPr>
            <w:tcW w:w="1180" w:type="dxa"/>
            <w:tcBorders>
              <w:top w:val="nil"/>
              <w:left w:val="nil"/>
              <w:bottom w:val="single" w:sz="4" w:space="0" w:color="auto"/>
              <w:right w:val="single" w:sz="4" w:space="0" w:color="auto"/>
            </w:tcBorders>
            <w:shd w:val="clear" w:color="auto" w:fill="auto"/>
            <w:noWrap/>
            <w:vAlign w:val="bottom"/>
            <w:hideMark/>
          </w:tcPr>
          <w:p w14:paraId="60AAFD34"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7</w:t>
            </w:r>
          </w:p>
        </w:tc>
        <w:tc>
          <w:tcPr>
            <w:tcW w:w="1241" w:type="dxa"/>
            <w:tcBorders>
              <w:top w:val="nil"/>
              <w:left w:val="nil"/>
              <w:bottom w:val="single" w:sz="4" w:space="0" w:color="auto"/>
              <w:right w:val="single" w:sz="4" w:space="0" w:color="auto"/>
            </w:tcBorders>
            <w:shd w:val="clear" w:color="auto" w:fill="auto"/>
            <w:noWrap/>
            <w:vAlign w:val="bottom"/>
            <w:hideMark/>
          </w:tcPr>
          <w:p w14:paraId="1AC09F6A"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7</w:t>
            </w:r>
          </w:p>
        </w:tc>
        <w:tc>
          <w:tcPr>
            <w:tcW w:w="1260" w:type="dxa"/>
            <w:tcBorders>
              <w:top w:val="nil"/>
              <w:left w:val="nil"/>
              <w:bottom w:val="single" w:sz="4" w:space="0" w:color="auto"/>
              <w:right w:val="single" w:sz="4" w:space="0" w:color="auto"/>
            </w:tcBorders>
            <w:shd w:val="clear" w:color="auto" w:fill="auto"/>
            <w:noWrap/>
            <w:vAlign w:val="bottom"/>
            <w:hideMark/>
          </w:tcPr>
          <w:p w14:paraId="6AB07215"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0</w:t>
            </w:r>
          </w:p>
        </w:tc>
        <w:tc>
          <w:tcPr>
            <w:tcW w:w="1400" w:type="dxa"/>
            <w:tcBorders>
              <w:top w:val="nil"/>
              <w:left w:val="nil"/>
              <w:bottom w:val="single" w:sz="4" w:space="0" w:color="auto"/>
              <w:right w:val="single" w:sz="4" w:space="0" w:color="auto"/>
            </w:tcBorders>
            <w:shd w:val="clear" w:color="auto" w:fill="auto"/>
            <w:noWrap/>
            <w:vAlign w:val="bottom"/>
            <w:hideMark/>
          </w:tcPr>
          <w:p w14:paraId="0E1581E6" w14:textId="77777777" w:rsidR="00C569D6" w:rsidRPr="00B715E5" w:rsidRDefault="00C569D6" w:rsidP="00F70E86">
            <w:pPr>
              <w:jc w:val="center"/>
              <w:rPr>
                <w:rFonts w:cs="Arial"/>
                <w:color w:val="000000"/>
                <w:sz w:val="22"/>
                <w:szCs w:val="22"/>
                <w:lang w:eastAsia="en-GB"/>
              </w:rPr>
            </w:pPr>
            <w:r w:rsidRPr="00B715E5">
              <w:rPr>
                <w:rFonts w:cs="Arial"/>
                <w:color w:val="000000"/>
                <w:sz w:val="22"/>
                <w:szCs w:val="22"/>
                <w:lang w:eastAsia="en-GB"/>
              </w:rPr>
              <w:t>5</w:t>
            </w:r>
          </w:p>
        </w:tc>
      </w:tr>
    </w:tbl>
    <w:p w14:paraId="29B4CC73" w14:textId="77777777" w:rsidR="00C569D6" w:rsidRPr="00C51726" w:rsidRDefault="00C569D6" w:rsidP="00C569D6">
      <w:pPr>
        <w:rPr>
          <w:sz w:val="22"/>
          <w:szCs w:val="22"/>
        </w:rPr>
      </w:pPr>
    </w:p>
    <w:p w14:paraId="18142D0C" w14:textId="77777777" w:rsidR="00C569D6" w:rsidRPr="00C51726" w:rsidRDefault="00C569D6" w:rsidP="00C569D6">
      <w:pPr>
        <w:rPr>
          <w:sz w:val="22"/>
          <w:szCs w:val="22"/>
        </w:rPr>
      </w:pPr>
    </w:p>
    <w:p w14:paraId="5910F3F5" w14:textId="77777777" w:rsidR="00C569D6" w:rsidRPr="00C51726" w:rsidRDefault="00C569D6" w:rsidP="00C569D6">
      <w:pPr>
        <w:pStyle w:val="ListParagraph"/>
        <w:numPr>
          <w:ilvl w:val="0"/>
          <w:numId w:val="26"/>
        </w:numPr>
        <w:jc w:val="both"/>
        <w:rPr>
          <w:i/>
          <w:iCs/>
          <w:sz w:val="22"/>
          <w:szCs w:val="22"/>
        </w:rPr>
      </w:pPr>
      <w:r w:rsidRPr="00C51726">
        <w:rPr>
          <w:i/>
          <w:iCs/>
          <w:sz w:val="22"/>
          <w:szCs w:val="22"/>
        </w:rPr>
        <w:t>Please provide me with as much direction as you can within the cost limits as to where I can find the information requested above for the years prior to the Leicester, Leicestershire and Rutland ICB taking commissioning duties.</w:t>
      </w:r>
    </w:p>
    <w:p w14:paraId="7A6BEC98" w14:textId="77777777" w:rsidR="00C569D6" w:rsidRPr="00C51726" w:rsidRDefault="00C569D6" w:rsidP="00C569D6">
      <w:pPr>
        <w:jc w:val="both"/>
        <w:rPr>
          <w:sz w:val="22"/>
          <w:szCs w:val="22"/>
        </w:rPr>
      </w:pPr>
    </w:p>
    <w:bookmarkEnd w:id="0"/>
    <w:p w14:paraId="50E91889" w14:textId="74B2F0FF" w:rsidR="00E2277E" w:rsidRPr="00C569D6" w:rsidRDefault="00C569D6" w:rsidP="00C569D6">
      <w:pPr>
        <w:jc w:val="both"/>
        <w:rPr>
          <w:sz w:val="22"/>
          <w:szCs w:val="22"/>
        </w:rPr>
      </w:pPr>
      <w:r w:rsidRPr="00C51726">
        <w:rPr>
          <w:b/>
          <w:bCs/>
          <w:sz w:val="22"/>
          <w:szCs w:val="22"/>
        </w:rPr>
        <w:t>Response:</w:t>
      </w:r>
      <w:r>
        <w:rPr>
          <w:b/>
          <w:bCs/>
          <w:sz w:val="22"/>
          <w:szCs w:val="22"/>
        </w:rPr>
        <w:t xml:space="preserve"> </w:t>
      </w:r>
      <w:r w:rsidRPr="00C51726">
        <w:rPr>
          <w:sz w:val="22"/>
          <w:szCs w:val="22"/>
        </w:rPr>
        <w:t xml:space="preserve">Prior to the ICB forming, the Clinical Commissioning Group (CCG) held the following monthly meeting - Primary Care Commissioning Committee (public). This meeting published papers on their website and it is possible that some premises development projects were tabled in this forum.  NHS England </w:t>
      </w:r>
      <w:r>
        <w:rPr>
          <w:sz w:val="22"/>
          <w:szCs w:val="22"/>
        </w:rPr>
        <w:t xml:space="preserve">(NHSE) </w:t>
      </w:r>
      <w:r w:rsidRPr="00C51726">
        <w:rPr>
          <w:sz w:val="22"/>
          <w:szCs w:val="22"/>
        </w:rPr>
        <w:t>may also hold a list of any premises development projects that were supported for Improvement Grant works.</w:t>
      </w:r>
    </w:p>
    <w:p w14:paraId="5A4A42D9" w14:textId="77777777" w:rsidR="002D6042" w:rsidRPr="00753818" w:rsidRDefault="002D6042" w:rsidP="000572C8">
      <w:pPr>
        <w:rPr>
          <w:rFonts w:cs="Arial"/>
          <w:b/>
          <w:sz w:val="22"/>
          <w:szCs w:val="22"/>
        </w:rPr>
      </w:pPr>
    </w:p>
    <w:p w14:paraId="417E7D61" w14:textId="77777777" w:rsidR="0024280D" w:rsidRPr="00AB3019" w:rsidRDefault="0024280D" w:rsidP="0024280D">
      <w:pPr>
        <w:rPr>
          <w:rFonts w:eastAsiaTheme="minorEastAsia" w:cs="Arial"/>
          <w:b/>
          <w:bCs/>
          <w:noProof/>
          <w:sz w:val="20"/>
          <w:szCs w:val="20"/>
          <w:lang w:eastAsia="en-GB"/>
        </w:rPr>
      </w:pPr>
      <w:bookmarkStart w:id="1" w:name="_MailAutoSig"/>
      <w:r w:rsidRPr="00AB3019">
        <w:rPr>
          <w:rFonts w:eastAsiaTheme="minorEastAsia" w:cs="Arial"/>
          <w:b/>
          <w:bCs/>
          <w:noProof/>
          <w:sz w:val="22"/>
          <w:szCs w:val="22"/>
          <w:lang w:eastAsia="en-GB"/>
        </w:rPr>
        <w:t xml:space="preserve">Corporate Governance Team </w:t>
      </w:r>
    </w:p>
    <w:p w14:paraId="2C9CD85E" w14:textId="77777777" w:rsidR="0024280D" w:rsidRPr="00AB3019" w:rsidRDefault="0024280D" w:rsidP="0024280D">
      <w:pPr>
        <w:rPr>
          <w:rFonts w:eastAsiaTheme="minorEastAsia" w:cs="Arial"/>
          <w:b/>
          <w:bCs/>
          <w:noProof/>
          <w:sz w:val="22"/>
          <w:szCs w:val="22"/>
          <w:lang w:eastAsia="en-GB"/>
        </w:rPr>
      </w:pPr>
      <w:r w:rsidRPr="00AB3019">
        <w:rPr>
          <w:rFonts w:eastAsiaTheme="minorEastAsia" w:cs="Arial"/>
          <w:b/>
          <w:bCs/>
          <w:noProof/>
          <w:sz w:val="22"/>
          <w:szCs w:val="22"/>
          <w:lang w:eastAsia="en-GB"/>
        </w:rPr>
        <w:t>Leicester, Leicestershire and Rutland Integrated Care Board (ICB)</w:t>
      </w:r>
      <w:bookmarkEnd w:id="1"/>
    </w:p>
    <w:p w14:paraId="24BD141A" w14:textId="77777777" w:rsidR="000572C8" w:rsidRPr="00753818" w:rsidRDefault="000572C8" w:rsidP="000572C8">
      <w:pPr>
        <w:rPr>
          <w:rFonts w:cs="Arial"/>
          <w:b/>
          <w:sz w:val="22"/>
          <w:szCs w:val="22"/>
        </w:rPr>
      </w:pPr>
    </w:p>
    <w:p w14:paraId="60EC4F1C" w14:textId="7A7A8054" w:rsidR="00E32BEA" w:rsidRPr="00181C39" w:rsidRDefault="00E32BEA" w:rsidP="000572C8">
      <w:pPr>
        <w:rPr>
          <w:rFonts w:cs="Arial"/>
          <w:b/>
          <w:sz w:val="22"/>
          <w:szCs w:val="22"/>
        </w:rPr>
      </w:pPr>
    </w:p>
    <w:sectPr w:rsidR="00E32BEA" w:rsidRPr="00181C39" w:rsidSect="0096622D">
      <w:headerReference w:type="first" r:id="rId8"/>
      <w:footerReference w:type="first" r:id="rId9"/>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72E95" w14:textId="77777777" w:rsidR="00CA373E" w:rsidRDefault="00CA373E">
      <w:r>
        <w:separator/>
      </w:r>
    </w:p>
  </w:endnote>
  <w:endnote w:type="continuationSeparator" w:id="0">
    <w:p w14:paraId="449B6111" w14:textId="77777777" w:rsidR="00CA373E" w:rsidRDefault="00C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AF839" w14:textId="26B01E0A" w:rsidR="00997236" w:rsidRPr="003374F3" w:rsidRDefault="00997236" w:rsidP="00A21CF9">
    <w:pPr>
      <w:pStyle w:val="Footer"/>
      <w:ind w:left="-851"/>
      <w:rPr>
        <w:color w:val="FF0000"/>
        <w:sz w:val="20"/>
        <w:szCs w:val="20"/>
      </w:rPr>
    </w:pPr>
  </w:p>
  <w:p w14:paraId="559177D3" w14:textId="77777777" w:rsidR="00997236" w:rsidRPr="003374F3" w:rsidRDefault="0099723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AA267" w14:textId="77777777" w:rsidR="00CA373E" w:rsidRDefault="00CA373E">
      <w:r>
        <w:separator/>
      </w:r>
    </w:p>
  </w:footnote>
  <w:footnote w:type="continuationSeparator" w:id="0">
    <w:p w14:paraId="0DD21DCC" w14:textId="77777777" w:rsidR="00CA373E" w:rsidRDefault="00C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F2F0" w14:textId="1D79F35D" w:rsidR="00997236" w:rsidRDefault="009574BB" w:rsidP="00E063C9">
    <w:pPr>
      <w:widowControl w:val="0"/>
      <w:jc w:val="right"/>
      <w:rPr>
        <w:rFonts w:cs="Arial"/>
        <w:b/>
        <w:bCs/>
        <w:color w:val="0072C6"/>
      </w:rPr>
    </w:pPr>
    <w:r>
      <w:rPr>
        <w:noProof/>
      </w:rPr>
      <w:drawing>
        <wp:anchor distT="0" distB="0" distL="114300" distR="114300" simplePos="0" relativeHeight="251661312" behindDoc="0" locked="0" layoutInCell="1" allowOverlap="1" wp14:anchorId="7007B2F4" wp14:editId="4936EE5A">
          <wp:simplePos x="0" y="0"/>
          <wp:positionH relativeFrom="column">
            <wp:posOffset>4178300</wp:posOffset>
          </wp:positionH>
          <wp:positionV relativeFrom="paragraph">
            <wp:posOffset>-298450</wp:posOffset>
          </wp:positionV>
          <wp:extent cx="2588260" cy="1152759"/>
          <wp:effectExtent l="0" t="0" r="2540" b="9525"/>
          <wp:wrapSquare wrapText="bothSides"/>
          <wp:docPr id="712597573" name="Picture 712597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1152759"/>
                  </a:xfrm>
                  <a:prstGeom prst="rect">
                    <a:avLst/>
                  </a:prstGeom>
                  <a:noFill/>
                  <a:ln>
                    <a:noFill/>
                  </a:ln>
                </pic:spPr>
              </pic:pic>
            </a:graphicData>
          </a:graphic>
        </wp:anchor>
      </w:drawing>
    </w:r>
  </w:p>
  <w:p w14:paraId="5247B93A" w14:textId="7E9B0E21"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E18"/>
    <w:multiLevelType w:val="multilevel"/>
    <w:tmpl w:val="A78C13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7173D"/>
    <w:multiLevelType w:val="hybridMultilevel"/>
    <w:tmpl w:val="FFF894C2"/>
    <w:lvl w:ilvl="0" w:tplc="567A05C4">
      <w:start w:val="1"/>
      <w:numFmt w:val="bullet"/>
      <w:lvlText w:val="-"/>
      <w:lvlJc w:val="left"/>
      <w:pPr>
        <w:ind w:left="720"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061A49"/>
    <w:multiLevelType w:val="multilevel"/>
    <w:tmpl w:val="3CA4E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F66BC"/>
    <w:multiLevelType w:val="multilevel"/>
    <w:tmpl w:val="0A76BD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5B5859"/>
    <w:multiLevelType w:val="multilevel"/>
    <w:tmpl w:val="45CAD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420845"/>
    <w:multiLevelType w:val="multilevel"/>
    <w:tmpl w:val="BAFCD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57277D"/>
    <w:multiLevelType w:val="multilevel"/>
    <w:tmpl w:val="5FE89B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2F1B58"/>
    <w:multiLevelType w:val="multilevel"/>
    <w:tmpl w:val="6610E6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5E1550"/>
    <w:multiLevelType w:val="hybridMultilevel"/>
    <w:tmpl w:val="8A267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FE7266"/>
    <w:multiLevelType w:val="multilevel"/>
    <w:tmpl w:val="F4B2E19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B31AB3"/>
    <w:multiLevelType w:val="multilevel"/>
    <w:tmpl w:val="122208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9B3851"/>
    <w:multiLevelType w:val="multilevel"/>
    <w:tmpl w:val="5374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263B5"/>
    <w:multiLevelType w:val="hybridMultilevel"/>
    <w:tmpl w:val="7144E2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1835D21"/>
    <w:multiLevelType w:val="hybridMultilevel"/>
    <w:tmpl w:val="2104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F1642A"/>
    <w:multiLevelType w:val="hybridMultilevel"/>
    <w:tmpl w:val="FAAAD646"/>
    <w:lvl w:ilvl="0" w:tplc="8A5C5122">
      <w:start w:val="1"/>
      <w:numFmt w:val="decimal"/>
      <w:lvlText w:val="%1."/>
      <w:lvlJc w:val="left"/>
      <w:pPr>
        <w:ind w:left="720" w:hanging="360"/>
      </w:pPr>
      <w:rPr>
        <w:rFonts w:ascii="Arial" w:hAnsi="Arial" w:cs="Arial"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E130D0"/>
    <w:multiLevelType w:val="multilevel"/>
    <w:tmpl w:val="CC32296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5960FA"/>
    <w:multiLevelType w:val="multilevel"/>
    <w:tmpl w:val="429CD4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60767C7"/>
    <w:multiLevelType w:val="multilevel"/>
    <w:tmpl w:val="0930C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BA02057"/>
    <w:multiLevelType w:val="hybridMultilevel"/>
    <w:tmpl w:val="AA027D1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F664AF"/>
    <w:multiLevelType w:val="hybridMultilevel"/>
    <w:tmpl w:val="1A547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8172267">
    <w:abstractNumId w:val="2"/>
  </w:num>
  <w:num w:numId="2" w16cid:durableId="892812360">
    <w:abstractNumId w:val="5"/>
  </w:num>
  <w:num w:numId="3" w16cid:durableId="165025661">
    <w:abstractNumId w:val="0"/>
  </w:num>
  <w:num w:numId="4" w16cid:durableId="635793938">
    <w:abstractNumId w:val="24"/>
  </w:num>
  <w:num w:numId="5" w16cid:durableId="318313195">
    <w:abstractNumId w:val="15"/>
  </w:num>
  <w:num w:numId="6" w16cid:durableId="1816141417">
    <w:abstractNumId w:val="23"/>
  </w:num>
  <w:num w:numId="7" w16cid:durableId="1247227313">
    <w:abstractNumId w:val="22"/>
  </w:num>
  <w:num w:numId="8" w16cid:durableId="1265385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2530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1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70446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29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50496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983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53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55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564339">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18293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329120">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0162">
    <w:abstractNumId w:val="3"/>
  </w:num>
  <w:num w:numId="21" w16cid:durableId="114561568">
    <w:abstractNumId w:val="17"/>
  </w:num>
  <w:num w:numId="22" w16cid:durableId="1920821079">
    <w:abstractNumId w:val="18"/>
  </w:num>
  <w:num w:numId="23" w16cid:durableId="12970290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932036">
    <w:abstractNumId w:val="11"/>
  </w:num>
  <w:num w:numId="25" w16cid:durableId="1443962090">
    <w:abstractNumId w:val="1"/>
  </w:num>
  <w:num w:numId="26" w16cid:durableId="2117827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42373"/>
    <w:rsid w:val="000518B6"/>
    <w:rsid w:val="00052022"/>
    <w:rsid w:val="00055198"/>
    <w:rsid w:val="000572C8"/>
    <w:rsid w:val="0006040F"/>
    <w:rsid w:val="0006286A"/>
    <w:rsid w:val="000635DD"/>
    <w:rsid w:val="00063E55"/>
    <w:rsid w:val="000742C4"/>
    <w:rsid w:val="000868A7"/>
    <w:rsid w:val="000A484D"/>
    <w:rsid w:val="000B13D7"/>
    <w:rsid w:val="000C2D2A"/>
    <w:rsid w:val="000F307B"/>
    <w:rsid w:val="000F4D60"/>
    <w:rsid w:val="00115B8A"/>
    <w:rsid w:val="0012294C"/>
    <w:rsid w:val="00180BB1"/>
    <w:rsid w:val="00181C39"/>
    <w:rsid w:val="00182464"/>
    <w:rsid w:val="00185CE6"/>
    <w:rsid w:val="0019039E"/>
    <w:rsid w:val="001E3455"/>
    <w:rsid w:val="001F0357"/>
    <w:rsid w:val="00221B06"/>
    <w:rsid w:val="0024280D"/>
    <w:rsid w:val="00244FA0"/>
    <w:rsid w:val="00267A93"/>
    <w:rsid w:val="00294507"/>
    <w:rsid w:val="002B005A"/>
    <w:rsid w:val="002B2081"/>
    <w:rsid w:val="002B3825"/>
    <w:rsid w:val="002B5AEE"/>
    <w:rsid w:val="002C2471"/>
    <w:rsid w:val="002D6042"/>
    <w:rsid w:val="002D7A5B"/>
    <w:rsid w:val="002F0699"/>
    <w:rsid w:val="003130A1"/>
    <w:rsid w:val="003209B1"/>
    <w:rsid w:val="00326C33"/>
    <w:rsid w:val="0033602F"/>
    <w:rsid w:val="00336996"/>
    <w:rsid w:val="003374F3"/>
    <w:rsid w:val="00362105"/>
    <w:rsid w:val="00381516"/>
    <w:rsid w:val="003840C2"/>
    <w:rsid w:val="003A3A3A"/>
    <w:rsid w:val="003A784B"/>
    <w:rsid w:val="003B6B6F"/>
    <w:rsid w:val="003C58B6"/>
    <w:rsid w:val="003D29B6"/>
    <w:rsid w:val="003D3A30"/>
    <w:rsid w:val="003D4E34"/>
    <w:rsid w:val="003E2F81"/>
    <w:rsid w:val="003E7133"/>
    <w:rsid w:val="0040062B"/>
    <w:rsid w:val="0040507F"/>
    <w:rsid w:val="00406C29"/>
    <w:rsid w:val="00407014"/>
    <w:rsid w:val="00422835"/>
    <w:rsid w:val="00424EBE"/>
    <w:rsid w:val="004464C4"/>
    <w:rsid w:val="00452ED7"/>
    <w:rsid w:val="004647ED"/>
    <w:rsid w:val="00473EE4"/>
    <w:rsid w:val="004B5F22"/>
    <w:rsid w:val="004C5123"/>
    <w:rsid w:val="004C6818"/>
    <w:rsid w:val="004D10C7"/>
    <w:rsid w:val="004F01E9"/>
    <w:rsid w:val="004F6172"/>
    <w:rsid w:val="005137E2"/>
    <w:rsid w:val="005208F4"/>
    <w:rsid w:val="00523263"/>
    <w:rsid w:val="00526476"/>
    <w:rsid w:val="00553B49"/>
    <w:rsid w:val="005557D7"/>
    <w:rsid w:val="0056259A"/>
    <w:rsid w:val="00577E8D"/>
    <w:rsid w:val="00591579"/>
    <w:rsid w:val="00592D24"/>
    <w:rsid w:val="005D1911"/>
    <w:rsid w:val="005D2E2F"/>
    <w:rsid w:val="00604011"/>
    <w:rsid w:val="00640AC5"/>
    <w:rsid w:val="0065405F"/>
    <w:rsid w:val="0066387F"/>
    <w:rsid w:val="00664202"/>
    <w:rsid w:val="006662F7"/>
    <w:rsid w:val="006D2C63"/>
    <w:rsid w:val="007017C5"/>
    <w:rsid w:val="00723EF1"/>
    <w:rsid w:val="00726475"/>
    <w:rsid w:val="00746DD5"/>
    <w:rsid w:val="00753818"/>
    <w:rsid w:val="0077608E"/>
    <w:rsid w:val="007871C9"/>
    <w:rsid w:val="007940EA"/>
    <w:rsid w:val="007C6934"/>
    <w:rsid w:val="007E0109"/>
    <w:rsid w:val="007F15BE"/>
    <w:rsid w:val="007F3A78"/>
    <w:rsid w:val="007F7350"/>
    <w:rsid w:val="00804DF4"/>
    <w:rsid w:val="00807AF7"/>
    <w:rsid w:val="00821BFA"/>
    <w:rsid w:val="00830190"/>
    <w:rsid w:val="00835558"/>
    <w:rsid w:val="0084080E"/>
    <w:rsid w:val="00851E17"/>
    <w:rsid w:val="00852B13"/>
    <w:rsid w:val="0087248A"/>
    <w:rsid w:val="0088134A"/>
    <w:rsid w:val="00882E0A"/>
    <w:rsid w:val="00896853"/>
    <w:rsid w:val="008B57ED"/>
    <w:rsid w:val="008C0165"/>
    <w:rsid w:val="008C1987"/>
    <w:rsid w:val="008C1CED"/>
    <w:rsid w:val="008E4568"/>
    <w:rsid w:val="008E5371"/>
    <w:rsid w:val="008F4624"/>
    <w:rsid w:val="009051F9"/>
    <w:rsid w:val="0091067D"/>
    <w:rsid w:val="009223D6"/>
    <w:rsid w:val="00936673"/>
    <w:rsid w:val="00954142"/>
    <w:rsid w:val="00954314"/>
    <w:rsid w:val="009574BB"/>
    <w:rsid w:val="0096622D"/>
    <w:rsid w:val="00966940"/>
    <w:rsid w:val="00967636"/>
    <w:rsid w:val="0097160A"/>
    <w:rsid w:val="009723DF"/>
    <w:rsid w:val="009855E1"/>
    <w:rsid w:val="00993D50"/>
    <w:rsid w:val="00997236"/>
    <w:rsid w:val="009B596E"/>
    <w:rsid w:val="009C2C67"/>
    <w:rsid w:val="009D1383"/>
    <w:rsid w:val="009D2EC5"/>
    <w:rsid w:val="009D31BE"/>
    <w:rsid w:val="00A15371"/>
    <w:rsid w:val="00A21CF9"/>
    <w:rsid w:val="00A24F65"/>
    <w:rsid w:val="00A327CC"/>
    <w:rsid w:val="00A40D93"/>
    <w:rsid w:val="00A60279"/>
    <w:rsid w:val="00A6442A"/>
    <w:rsid w:val="00A65853"/>
    <w:rsid w:val="00A904A8"/>
    <w:rsid w:val="00AA1249"/>
    <w:rsid w:val="00AB3019"/>
    <w:rsid w:val="00AC2373"/>
    <w:rsid w:val="00AE3AB0"/>
    <w:rsid w:val="00AF3C5A"/>
    <w:rsid w:val="00B2445F"/>
    <w:rsid w:val="00B30FF5"/>
    <w:rsid w:val="00B410A8"/>
    <w:rsid w:val="00B53784"/>
    <w:rsid w:val="00B65408"/>
    <w:rsid w:val="00B76B1F"/>
    <w:rsid w:val="00B91DAE"/>
    <w:rsid w:val="00BB7865"/>
    <w:rsid w:val="00BC7E29"/>
    <w:rsid w:val="00BD0766"/>
    <w:rsid w:val="00BD1797"/>
    <w:rsid w:val="00BD1DA4"/>
    <w:rsid w:val="00BD5969"/>
    <w:rsid w:val="00BE0F2E"/>
    <w:rsid w:val="00BE5453"/>
    <w:rsid w:val="00BF6FF6"/>
    <w:rsid w:val="00C10DBD"/>
    <w:rsid w:val="00C25A02"/>
    <w:rsid w:val="00C37264"/>
    <w:rsid w:val="00C569D6"/>
    <w:rsid w:val="00C871CB"/>
    <w:rsid w:val="00C97E20"/>
    <w:rsid w:val="00CA373E"/>
    <w:rsid w:val="00CB727B"/>
    <w:rsid w:val="00CC176B"/>
    <w:rsid w:val="00D05507"/>
    <w:rsid w:val="00D16382"/>
    <w:rsid w:val="00D1794C"/>
    <w:rsid w:val="00D22FC3"/>
    <w:rsid w:val="00D40D07"/>
    <w:rsid w:val="00D44C51"/>
    <w:rsid w:val="00D47F68"/>
    <w:rsid w:val="00D62CC1"/>
    <w:rsid w:val="00D73334"/>
    <w:rsid w:val="00D766E0"/>
    <w:rsid w:val="00D7709B"/>
    <w:rsid w:val="00D90FCA"/>
    <w:rsid w:val="00D9352D"/>
    <w:rsid w:val="00DB3E54"/>
    <w:rsid w:val="00DB6A43"/>
    <w:rsid w:val="00DC5017"/>
    <w:rsid w:val="00DF6B67"/>
    <w:rsid w:val="00E03403"/>
    <w:rsid w:val="00E063C9"/>
    <w:rsid w:val="00E2277E"/>
    <w:rsid w:val="00E24B99"/>
    <w:rsid w:val="00E2789A"/>
    <w:rsid w:val="00E323E7"/>
    <w:rsid w:val="00E32BEA"/>
    <w:rsid w:val="00E4550E"/>
    <w:rsid w:val="00E60415"/>
    <w:rsid w:val="00E8140D"/>
    <w:rsid w:val="00EA065E"/>
    <w:rsid w:val="00EB0B20"/>
    <w:rsid w:val="00ED0541"/>
    <w:rsid w:val="00EF5F0F"/>
    <w:rsid w:val="00F02098"/>
    <w:rsid w:val="00F04A70"/>
    <w:rsid w:val="00F31A54"/>
    <w:rsid w:val="00F32FDD"/>
    <w:rsid w:val="00F765F1"/>
    <w:rsid w:val="00F77544"/>
    <w:rsid w:val="00F8683F"/>
    <w:rsid w:val="00FC6414"/>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aliases w:val="Numbered list,F5 List Paragraph,List Paragraph1,Dot pt,No Spacing1,List Paragraph Char Char Char,Indicator Text,Colorful List - Accent 11,Numbered Para 1,Bullet 1,Bullet Points,MAIN CONTENT,List Paragraph12,Bullet Style,List Paragraph2,L"/>
    <w:basedOn w:val="Normal"/>
    <w:link w:val="ListParagraphChar"/>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 w:type="paragraph" w:styleId="PlainText">
    <w:name w:val="Plain Text"/>
    <w:basedOn w:val="Normal"/>
    <w:link w:val="PlainTextChar"/>
    <w:uiPriority w:val="99"/>
    <w:semiHidden/>
    <w:unhideWhenUsed/>
    <w:rsid w:val="000572C8"/>
    <w:rPr>
      <w:rFonts w:eastAsiaTheme="minorHAnsi" w:cs="Arial"/>
      <w:sz w:val="22"/>
      <w:szCs w:val="22"/>
    </w:rPr>
  </w:style>
  <w:style w:type="character" w:customStyle="1" w:styleId="PlainTextChar">
    <w:name w:val="Plain Text Char"/>
    <w:basedOn w:val="DefaultParagraphFont"/>
    <w:link w:val="PlainText"/>
    <w:uiPriority w:val="99"/>
    <w:semiHidden/>
    <w:rsid w:val="000572C8"/>
    <w:rPr>
      <w:rFonts w:ascii="Arial" w:eastAsiaTheme="minorHAnsi" w:hAnsi="Arial" w:cs="Arial"/>
      <w:sz w:val="22"/>
      <w:szCs w:val="22"/>
      <w:lang w:eastAsia="en-US"/>
    </w:rPr>
  </w:style>
  <w:style w:type="paragraph" w:styleId="NormalWeb">
    <w:name w:val="Normal (Web)"/>
    <w:basedOn w:val="Normal"/>
    <w:uiPriority w:val="99"/>
    <w:unhideWhenUsed/>
    <w:rsid w:val="00753818"/>
    <w:pPr>
      <w:spacing w:before="100" w:beforeAutospacing="1" w:after="100" w:afterAutospacing="1"/>
    </w:pPr>
    <w:rPr>
      <w:rFonts w:ascii="Calibri" w:eastAsiaTheme="minorHAnsi" w:hAnsi="Calibri" w:cs="Calibri"/>
      <w:sz w:val="22"/>
      <w:szCs w:val="22"/>
      <w:lang w:eastAsia="en-GB"/>
    </w:rPr>
  </w:style>
  <w:style w:type="character" w:customStyle="1" w:styleId="contentpasted1">
    <w:name w:val="contentpasted1"/>
    <w:basedOn w:val="DefaultParagraphFont"/>
    <w:rsid w:val="00A65853"/>
  </w:style>
  <w:style w:type="paragraph" w:customStyle="1" w:styleId="xxxxxxmsonormal">
    <w:name w:val="x_x_x_x_x_x_msonormal"/>
    <w:basedOn w:val="Normal"/>
    <w:rsid w:val="00D05507"/>
    <w:rPr>
      <w:rFonts w:ascii="Calibri" w:eastAsiaTheme="minorHAnsi" w:hAnsi="Calibri" w:cs="Calibri"/>
      <w:sz w:val="22"/>
      <w:szCs w:val="22"/>
      <w:lang w:eastAsia="ja-JP"/>
    </w:rPr>
  </w:style>
  <w:style w:type="character" w:customStyle="1" w:styleId="xxxxxcontentpasted0">
    <w:name w:val="x_x_x_x_x_contentpasted0"/>
    <w:basedOn w:val="DefaultParagraphFont"/>
    <w:rsid w:val="00D05507"/>
  </w:style>
  <w:style w:type="character" w:customStyle="1" w:styleId="ListParagraphChar">
    <w:name w:val="List Paragraph Char"/>
    <w:aliases w:val="Numbered list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locked/>
    <w:rsid w:val="00C569D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731307">
      <w:bodyDiv w:val="1"/>
      <w:marLeft w:val="0"/>
      <w:marRight w:val="0"/>
      <w:marTop w:val="0"/>
      <w:marBottom w:val="0"/>
      <w:divBdr>
        <w:top w:val="none" w:sz="0" w:space="0" w:color="auto"/>
        <w:left w:val="none" w:sz="0" w:space="0" w:color="auto"/>
        <w:bottom w:val="none" w:sz="0" w:space="0" w:color="auto"/>
        <w:right w:val="none" w:sz="0" w:space="0" w:color="auto"/>
      </w:divBdr>
    </w:div>
    <w:div w:id="611595375">
      <w:bodyDiv w:val="1"/>
      <w:marLeft w:val="0"/>
      <w:marRight w:val="0"/>
      <w:marTop w:val="0"/>
      <w:marBottom w:val="0"/>
      <w:divBdr>
        <w:top w:val="none" w:sz="0" w:space="0" w:color="auto"/>
        <w:left w:val="none" w:sz="0" w:space="0" w:color="auto"/>
        <w:bottom w:val="none" w:sz="0" w:space="0" w:color="auto"/>
        <w:right w:val="none" w:sz="0" w:space="0" w:color="auto"/>
      </w:divBdr>
    </w:div>
    <w:div w:id="665862572">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988560023">
      <w:bodyDiv w:val="1"/>
      <w:marLeft w:val="0"/>
      <w:marRight w:val="0"/>
      <w:marTop w:val="0"/>
      <w:marBottom w:val="0"/>
      <w:divBdr>
        <w:top w:val="none" w:sz="0" w:space="0" w:color="auto"/>
        <w:left w:val="none" w:sz="0" w:space="0" w:color="auto"/>
        <w:bottom w:val="none" w:sz="0" w:space="0" w:color="auto"/>
        <w:right w:val="none" w:sz="0" w:space="0" w:color="auto"/>
      </w:divBdr>
    </w:div>
    <w:div w:id="1096052434">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408261287">
      <w:bodyDiv w:val="1"/>
      <w:marLeft w:val="0"/>
      <w:marRight w:val="0"/>
      <w:marTop w:val="0"/>
      <w:marBottom w:val="0"/>
      <w:divBdr>
        <w:top w:val="none" w:sz="0" w:space="0" w:color="auto"/>
        <w:left w:val="none" w:sz="0" w:space="0" w:color="auto"/>
        <w:bottom w:val="none" w:sz="0" w:space="0" w:color="auto"/>
        <w:right w:val="none" w:sz="0" w:space="0" w:color="auto"/>
      </w:divBdr>
    </w:div>
    <w:div w:id="1460798819">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3403</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THANDI, Mandeep (NHS LEICESTER, LEICESTERSHIRE AND RUTLAND ICB - 03W)</cp:lastModifiedBy>
  <cp:revision>3</cp:revision>
  <cp:lastPrinted>2022-03-27T21:57:00Z</cp:lastPrinted>
  <dcterms:created xsi:type="dcterms:W3CDTF">2025-04-29T13:06:00Z</dcterms:created>
  <dcterms:modified xsi:type="dcterms:W3CDTF">2025-04-29T13:06:00Z</dcterms:modified>
</cp:coreProperties>
</file>