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7079A3AB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FA506F" w:rsidRPr="00B41FBC">
        <w:rPr>
          <w:sz w:val="20"/>
          <w:szCs w:val="20"/>
        </w:rPr>
        <w:t>FOI1</w:t>
      </w:r>
      <w:r w:rsidR="00710B32">
        <w:rPr>
          <w:sz w:val="20"/>
          <w:szCs w:val="20"/>
        </w:rPr>
        <w:t>9</w:t>
      </w:r>
      <w:r w:rsidR="00FA506F" w:rsidRPr="00B41FBC">
        <w:rPr>
          <w:sz w:val="20"/>
          <w:szCs w:val="20"/>
        </w:rPr>
        <w:t>072025</w:t>
      </w:r>
      <w:r w:rsidR="00710B32">
        <w:rPr>
          <w:sz w:val="20"/>
          <w:szCs w:val="20"/>
        </w:rPr>
        <w:t>B</w:t>
      </w:r>
    </w:p>
    <w:p w14:paraId="62A3A941" w14:textId="6CA28984" w:rsidR="00BE0F2E" w:rsidRDefault="00FA506F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1</w:t>
      </w:r>
      <w:r w:rsidR="00710B32">
        <w:rPr>
          <w:sz w:val="18"/>
          <w:szCs w:val="18"/>
        </w:rPr>
        <w:t>9</w:t>
      </w:r>
      <w:r>
        <w:rPr>
          <w:sz w:val="18"/>
          <w:szCs w:val="18"/>
        </w:rPr>
        <w:t xml:space="preserve"> July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583F5732" w14:textId="77777777" w:rsidR="00710B32" w:rsidRPr="00874404" w:rsidRDefault="00710B32" w:rsidP="00710B32">
      <w:pPr>
        <w:pStyle w:val="ListParagraph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874404">
        <w:rPr>
          <w:rFonts w:cs="Arial"/>
          <w:i/>
          <w:iCs/>
          <w:sz w:val="22"/>
          <w:szCs w:val="22"/>
          <w:lang w:eastAsia="en-GB"/>
        </w:rPr>
        <w:t>Please tell me how much was spent by the ICB for Leicester, Leicestershire and Rutland on cataract operations in each of the following financial years: 2023-24 and 2024-25.</w:t>
      </w:r>
    </w:p>
    <w:p w14:paraId="1100EC7D" w14:textId="77777777" w:rsidR="00710B32" w:rsidRDefault="00710B32" w:rsidP="00710B32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B7D2A49" w14:textId="77777777" w:rsidR="00710B32" w:rsidRDefault="00710B32" w:rsidP="00710B32">
      <w:pPr>
        <w:pStyle w:val="ListParagraph"/>
        <w:shd w:val="clear" w:color="auto" w:fill="FFFFFF"/>
        <w:tabs>
          <w:tab w:val="left" w:pos="284"/>
          <w:tab w:val="left" w:pos="1800"/>
        </w:tabs>
        <w:ind w:left="0"/>
        <w:jc w:val="both"/>
        <w:rPr>
          <w:rFonts w:cs="Arial"/>
          <w:sz w:val="22"/>
          <w:szCs w:val="22"/>
          <w:lang w:eastAsia="en-GB"/>
        </w:rPr>
      </w:pPr>
      <w:r w:rsidRPr="00874404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: </w:t>
      </w:r>
      <w:r w:rsidRPr="00D723E0">
        <w:rPr>
          <w:rFonts w:cs="Arial"/>
          <w:sz w:val="22"/>
          <w:szCs w:val="22"/>
          <w:lang w:eastAsia="en-GB"/>
        </w:rPr>
        <w:t>Please see Table 1. below.</w:t>
      </w:r>
      <w:r>
        <w:rPr>
          <w:rFonts w:cs="Arial"/>
          <w:sz w:val="22"/>
          <w:szCs w:val="22"/>
          <w:lang w:eastAsia="en-GB"/>
        </w:rPr>
        <w:t xml:space="preserve"> Please note, Outpatient costs are not included as the data we hold does not specify if this is cataract/ non-cataract breakdown. </w:t>
      </w:r>
    </w:p>
    <w:p w14:paraId="3BCC192C" w14:textId="77777777" w:rsidR="00710B32" w:rsidRDefault="00710B32" w:rsidP="00710B32">
      <w:pPr>
        <w:pStyle w:val="ListParagraph"/>
        <w:shd w:val="clear" w:color="auto" w:fill="FFFFFF"/>
        <w:tabs>
          <w:tab w:val="left" w:pos="284"/>
          <w:tab w:val="left" w:pos="1800"/>
        </w:tabs>
        <w:ind w:left="0"/>
        <w:jc w:val="both"/>
        <w:rPr>
          <w:rFonts w:cs="Arial"/>
          <w:sz w:val="22"/>
          <w:szCs w:val="22"/>
          <w:lang w:eastAsia="en-GB"/>
        </w:rPr>
      </w:pPr>
    </w:p>
    <w:p w14:paraId="1FEE8122" w14:textId="77777777" w:rsidR="00710B32" w:rsidRDefault="00710B32" w:rsidP="00710B32">
      <w:pPr>
        <w:pStyle w:val="ListParagraph"/>
        <w:shd w:val="clear" w:color="auto" w:fill="FFFFFF"/>
        <w:tabs>
          <w:tab w:val="left" w:pos="284"/>
          <w:tab w:val="left" w:pos="1800"/>
        </w:tabs>
        <w:ind w:left="0"/>
        <w:jc w:val="both"/>
        <w:rPr>
          <w:rFonts w:cs="Arial"/>
          <w:b/>
          <w:bCs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Table 1.</w:t>
      </w:r>
    </w:p>
    <w:p w14:paraId="1BDCA828" w14:textId="77777777" w:rsidR="00710B32" w:rsidRDefault="00710B32" w:rsidP="00710B32">
      <w:pPr>
        <w:pStyle w:val="ListParagraph"/>
        <w:shd w:val="clear" w:color="auto" w:fill="FFFFFF"/>
        <w:tabs>
          <w:tab w:val="left" w:pos="284"/>
          <w:tab w:val="left" w:pos="1800"/>
        </w:tabs>
        <w:ind w:left="0"/>
        <w:jc w:val="both"/>
        <w:rPr>
          <w:rFonts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710B32" w14:paraId="24B3BDA6" w14:textId="77777777" w:rsidTr="00726840">
        <w:tc>
          <w:tcPr>
            <w:tcW w:w="3322" w:type="dxa"/>
            <w:vMerge w:val="restart"/>
          </w:tcPr>
          <w:p w14:paraId="7B2BBFD9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LLR ICB </w:t>
            </w: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Total Cost for Cataract Procedures as Recorded by the Following Health Resource Grouping (HRG) Codes: </w:t>
            </w:r>
          </w:p>
          <w:p w14:paraId="586BE64F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3E6F55EB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sz w:val="22"/>
                <w:szCs w:val="22"/>
                <w:lang w:eastAsia="en-GB"/>
              </w:rPr>
              <w:t>BZ34A, BZ34B and BZ34C</w:t>
            </w:r>
          </w:p>
          <w:p w14:paraId="503FDD74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14:paraId="3D1F971D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7FF5038E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Financial Year </w:t>
            </w:r>
          </w:p>
        </w:tc>
        <w:tc>
          <w:tcPr>
            <w:tcW w:w="3323" w:type="dxa"/>
          </w:tcPr>
          <w:p w14:paraId="75965E7C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10B32" w14:paraId="46CE29F5" w14:textId="77777777" w:rsidTr="00726840">
        <w:tc>
          <w:tcPr>
            <w:tcW w:w="3322" w:type="dxa"/>
            <w:vMerge/>
          </w:tcPr>
          <w:p w14:paraId="1E7F53DC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15C0EE80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>2023-24</w:t>
            </w:r>
          </w:p>
        </w:tc>
        <w:tc>
          <w:tcPr>
            <w:tcW w:w="3323" w:type="dxa"/>
          </w:tcPr>
          <w:p w14:paraId="258A543B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>2024-25</w:t>
            </w:r>
          </w:p>
        </w:tc>
      </w:tr>
      <w:tr w:rsidR="00710B32" w14:paraId="7D320BB7" w14:textId="77777777" w:rsidTr="00726840">
        <w:tc>
          <w:tcPr>
            <w:tcW w:w="3322" w:type="dxa"/>
            <w:vMerge/>
          </w:tcPr>
          <w:p w14:paraId="6E2C83A1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3CC29958" w14:textId="77777777" w:rsidR="00710B32" w:rsidRPr="00FF463A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FF463A">
              <w:rPr>
                <w:rFonts w:cs="Arial"/>
                <w:sz w:val="22"/>
                <w:szCs w:val="22"/>
                <w:lang w:eastAsia="en-GB"/>
              </w:rPr>
              <w:t>£10,253,022.79     </w:t>
            </w:r>
          </w:p>
        </w:tc>
        <w:tc>
          <w:tcPr>
            <w:tcW w:w="3323" w:type="dxa"/>
          </w:tcPr>
          <w:p w14:paraId="1081A781" w14:textId="77777777" w:rsidR="00710B32" w:rsidRPr="00FF463A" w:rsidRDefault="00710B32" w:rsidP="00726840">
            <w:pPr>
              <w:tabs>
                <w:tab w:val="left" w:pos="284"/>
                <w:tab w:val="left" w:pos="1800"/>
              </w:tabs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FF463A">
              <w:rPr>
                <w:rFonts w:cs="Arial"/>
                <w:sz w:val="22"/>
                <w:szCs w:val="22"/>
                <w:lang w:eastAsia="en-GB"/>
              </w:rPr>
              <w:t>£11,068,531.45</w:t>
            </w:r>
          </w:p>
          <w:p w14:paraId="5903ADDE" w14:textId="77777777" w:rsidR="00710B32" w:rsidRPr="00FF463A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14:paraId="03F8652B" w14:textId="77777777" w:rsidR="00710B32" w:rsidRDefault="00710B32" w:rsidP="00710B32">
      <w:pPr>
        <w:pStyle w:val="ListParagraph"/>
        <w:shd w:val="clear" w:color="auto" w:fill="FFFFFF"/>
        <w:tabs>
          <w:tab w:val="left" w:pos="284"/>
          <w:tab w:val="left" w:pos="1800"/>
        </w:tabs>
        <w:ind w:left="0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6B4DD57F" w14:textId="77777777" w:rsidR="00710B32" w:rsidRPr="00874404" w:rsidRDefault="00710B32" w:rsidP="00710B32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4044FCA" w14:textId="77777777" w:rsidR="00710B32" w:rsidRPr="00874404" w:rsidRDefault="00710B32" w:rsidP="00710B32">
      <w:pPr>
        <w:pStyle w:val="ListParagraph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874404">
        <w:rPr>
          <w:rFonts w:cs="Arial"/>
          <w:i/>
          <w:iCs/>
          <w:sz w:val="22"/>
          <w:szCs w:val="22"/>
          <w:lang w:eastAsia="en-GB"/>
        </w:rPr>
        <w:t>Please tell me how much was spent by the three Clinical Commissioning Groups in Leicester, Leicestershire and Rutland on cataract operations in each of the following financial years: 2020-21 and 2021-22.</w:t>
      </w:r>
    </w:p>
    <w:p w14:paraId="5475CC87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6343035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874404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: </w:t>
      </w:r>
      <w:r w:rsidRPr="00D723E0">
        <w:rPr>
          <w:rFonts w:cs="Arial"/>
          <w:sz w:val="22"/>
          <w:szCs w:val="22"/>
          <w:lang w:eastAsia="en-GB"/>
        </w:rPr>
        <w:t>Please see Table 2. below.</w:t>
      </w:r>
      <w:r>
        <w:rPr>
          <w:rFonts w:cs="Arial"/>
          <w:sz w:val="22"/>
          <w:szCs w:val="22"/>
          <w:lang w:eastAsia="en-GB"/>
        </w:rPr>
        <w:t xml:space="preserve"> Please note, Outpatient costs are not included as the data we hold does not specify if this is cataract/ non-cataract breakdown.</w:t>
      </w:r>
    </w:p>
    <w:p w14:paraId="3FF9EE31" w14:textId="77777777" w:rsidR="00710B32" w:rsidRPr="00D723E0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</w:p>
    <w:p w14:paraId="723392F5" w14:textId="77777777" w:rsidR="00710B32" w:rsidRPr="00D723E0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D723E0">
        <w:rPr>
          <w:rFonts w:cs="Arial"/>
          <w:sz w:val="22"/>
          <w:szCs w:val="22"/>
          <w:lang w:eastAsia="en-GB"/>
        </w:rPr>
        <w:t xml:space="preserve">Table 2. </w:t>
      </w:r>
    </w:p>
    <w:p w14:paraId="3F99B3F2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710B32" w:rsidRPr="00D723E0" w14:paraId="62CEB7E6" w14:textId="77777777" w:rsidTr="00726840">
        <w:tc>
          <w:tcPr>
            <w:tcW w:w="3322" w:type="dxa"/>
          </w:tcPr>
          <w:p w14:paraId="069916F8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LLR CCG’s Cost for Cataract Procedures as Recorded by the Following HRG Codes: </w:t>
            </w:r>
          </w:p>
          <w:p w14:paraId="3A12E995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0297C988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sz w:val="22"/>
                <w:szCs w:val="22"/>
                <w:lang w:eastAsia="en-GB"/>
              </w:rPr>
              <w:t>BZ34A, BZ34B and BZ34C</w:t>
            </w:r>
          </w:p>
          <w:p w14:paraId="141B1610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646" w:type="dxa"/>
            <w:gridSpan w:val="2"/>
          </w:tcPr>
          <w:p w14:paraId="6E2A2B5E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Financial Year </w:t>
            </w:r>
          </w:p>
        </w:tc>
      </w:tr>
      <w:tr w:rsidR="00710B32" w:rsidRPr="00D723E0" w14:paraId="22F67DED" w14:textId="77777777" w:rsidTr="00726840">
        <w:tc>
          <w:tcPr>
            <w:tcW w:w="3322" w:type="dxa"/>
          </w:tcPr>
          <w:p w14:paraId="2F71CB0C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3B8752B1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>2020-21</w:t>
            </w:r>
          </w:p>
        </w:tc>
        <w:tc>
          <w:tcPr>
            <w:tcW w:w="3323" w:type="dxa"/>
          </w:tcPr>
          <w:p w14:paraId="517C2724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>2021-22</w:t>
            </w:r>
          </w:p>
        </w:tc>
      </w:tr>
      <w:tr w:rsidR="00710B32" w:rsidRPr="00D723E0" w14:paraId="74BEF412" w14:textId="77777777" w:rsidTr="00726840">
        <w:tc>
          <w:tcPr>
            <w:tcW w:w="3322" w:type="dxa"/>
            <w:vAlign w:val="bottom"/>
          </w:tcPr>
          <w:p w14:paraId="6549AB83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NHS East Leicestershire </w:t>
            </w:r>
            <w:r>
              <w:rPr>
                <w:rFonts w:cs="Arial"/>
                <w:color w:val="000000"/>
                <w:sz w:val="22"/>
                <w:szCs w:val="22"/>
              </w:rPr>
              <w:t>an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>d Rutland CCG</w:t>
            </w:r>
          </w:p>
        </w:tc>
        <w:tc>
          <w:tcPr>
            <w:tcW w:w="3323" w:type="dxa"/>
            <w:vAlign w:val="bottom"/>
          </w:tcPr>
          <w:p w14:paraId="5645A631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995,142.55 </w:t>
            </w:r>
          </w:p>
        </w:tc>
        <w:tc>
          <w:tcPr>
            <w:tcW w:w="3323" w:type="dxa"/>
            <w:vAlign w:val="bottom"/>
          </w:tcPr>
          <w:p w14:paraId="49058B54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1,903,597.98 </w:t>
            </w:r>
          </w:p>
        </w:tc>
      </w:tr>
      <w:tr w:rsidR="00710B32" w:rsidRPr="00D723E0" w14:paraId="733EBF20" w14:textId="77777777" w:rsidTr="00726840">
        <w:tc>
          <w:tcPr>
            <w:tcW w:w="3322" w:type="dxa"/>
            <w:vAlign w:val="bottom"/>
          </w:tcPr>
          <w:p w14:paraId="5CA65F95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color w:val="000000"/>
                <w:sz w:val="22"/>
                <w:szCs w:val="22"/>
              </w:rPr>
              <w:t>NHS Leicester City CCG</w:t>
            </w:r>
          </w:p>
        </w:tc>
        <w:tc>
          <w:tcPr>
            <w:tcW w:w="3323" w:type="dxa"/>
            <w:vAlign w:val="bottom"/>
          </w:tcPr>
          <w:p w14:paraId="75ADB982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1,055,803.53 </w:t>
            </w:r>
          </w:p>
        </w:tc>
        <w:tc>
          <w:tcPr>
            <w:tcW w:w="3323" w:type="dxa"/>
            <w:vAlign w:val="bottom"/>
          </w:tcPr>
          <w:p w14:paraId="24B29D06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1,563,323.17 </w:t>
            </w:r>
          </w:p>
        </w:tc>
      </w:tr>
      <w:tr w:rsidR="00710B32" w:rsidRPr="00D723E0" w14:paraId="063535DC" w14:textId="77777777" w:rsidTr="00726840">
        <w:tc>
          <w:tcPr>
            <w:tcW w:w="3322" w:type="dxa"/>
            <w:vAlign w:val="bottom"/>
          </w:tcPr>
          <w:p w14:paraId="4937278F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color w:val="000000"/>
                <w:sz w:val="22"/>
                <w:szCs w:val="22"/>
              </w:rPr>
              <w:t>NHS West Leicestershire CCG</w:t>
            </w:r>
          </w:p>
        </w:tc>
        <w:tc>
          <w:tcPr>
            <w:tcW w:w="3323" w:type="dxa"/>
            <w:vAlign w:val="bottom"/>
          </w:tcPr>
          <w:p w14:paraId="63F57961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711,116.96 </w:t>
            </w:r>
          </w:p>
        </w:tc>
        <w:tc>
          <w:tcPr>
            <w:tcW w:w="3323" w:type="dxa"/>
            <w:vAlign w:val="bottom"/>
          </w:tcPr>
          <w:p w14:paraId="5B3E75AC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£</w:t>
            </w:r>
            <w:r w:rsidRPr="00D723E0">
              <w:rPr>
                <w:rFonts w:cs="Arial"/>
                <w:color w:val="000000"/>
                <w:sz w:val="22"/>
                <w:szCs w:val="22"/>
              </w:rPr>
              <w:t xml:space="preserve">2,033,768.98 </w:t>
            </w:r>
          </w:p>
        </w:tc>
      </w:tr>
    </w:tbl>
    <w:p w14:paraId="425FDB64" w14:textId="77777777" w:rsidR="00710B32" w:rsidRPr="00874404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2705415" w14:textId="77777777" w:rsidR="00710B32" w:rsidRPr="00874404" w:rsidRDefault="00710B32" w:rsidP="00710B32">
      <w:pPr>
        <w:pStyle w:val="ListParagraph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874404">
        <w:rPr>
          <w:rFonts w:cs="Arial"/>
          <w:i/>
          <w:iCs/>
          <w:sz w:val="22"/>
          <w:szCs w:val="22"/>
          <w:lang w:eastAsia="en-GB"/>
        </w:rPr>
        <w:lastRenderedPageBreak/>
        <w:t>I am aware that the ICB came into effect midway through the financial year 2022-2023. Please tell me how much was spent by the three Clinical Commissioning Groups and or the ICB in Leicester, Leicestershire and Rutland on cataract operations during 2022-23.</w:t>
      </w:r>
    </w:p>
    <w:p w14:paraId="5A5691C7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6236BB7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b/>
          <w:bCs/>
          <w:sz w:val="22"/>
          <w:szCs w:val="22"/>
          <w:lang w:eastAsia="en-GB"/>
        </w:rPr>
      </w:pPr>
      <w:r w:rsidRPr="00874404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: </w:t>
      </w:r>
      <w:r w:rsidRPr="00B4771F">
        <w:rPr>
          <w:rFonts w:cs="Arial"/>
          <w:sz w:val="22"/>
          <w:szCs w:val="22"/>
          <w:lang w:eastAsia="en-GB"/>
        </w:rPr>
        <w:t>Please see Table 3. below.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Please note, Outpatient costs are not included as the data we hold does not specify if this is cataract/ non-cataract breakdown.</w:t>
      </w:r>
    </w:p>
    <w:p w14:paraId="57E81EF3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7EF83773" w14:textId="77777777" w:rsidR="00710B32" w:rsidRPr="00B4771F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B4771F">
        <w:rPr>
          <w:rFonts w:cs="Arial"/>
          <w:sz w:val="22"/>
          <w:szCs w:val="22"/>
          <w:lang w:eastAsia="en-GB"/>
        </w:rPr>
        <w:t xml:space="preserve">Table 3. </w:t>
      </w:r>
    </w:p>
    <w:p w14:paraId="13743B8E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3323"/>
      </w:tblGrid>
      <w:tr w:rsidR="00710B32" w14:paraId="6FEE080A" w14:textId="77777777" w:rsidTr="00726840">
        <w:tc>
          <w:tcPr>
            <w:tcW w:w="3322" w:type="dxa"/>
            <w:vMerge w:val="restart"/>
          </w:tcPr>
          <w:p w14:paraId="6D1D64F7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LLR CCG/ ICB </w:t>
            </w:r>
            <w:r w:rsidRPr="00D723E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Total Cost for Cataract Procedures as Recorded by the Following Health Resource Grouping (HRG) Codes: </w:t>
            </w:r>
          </w:p>
          <w:p w14:paraId="1BB74248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60768305" w14:textId="77777777" w:rsidR="00710B32" w:rsidRPr="00D723E0" w:rsidRDefault="00710B32" w:rsidP="00726840">
            <w:pPr>
              <w:tabs>
                <w:tab w:val="left" w:pos="284"/>
                <w:tab w:val="left" w:pos="1800"/>
              </w:tabs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D723E0">
              <w:rPr>
                <w:rFonts w:cs="Arial"/>
                <w:sz w:val="22"/>
                <w:szCs w:val="22"/>
                <w:lang w:eastAsia="en-GB"/>
              </w:rPr>
              <w:t>BZ34A, BZ34B and BZ34C</w:t>
            </w:r>
          </w:p>
          <w:p w14:paraId="3D8D3FDE" w14:textId="77777777" w:rsidR="00710B32" w:rsidRPr="00D723E0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14:paraId="6ED7F473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6DC9C095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Financial Year </w:t>
            </w:r>
          </w:p>
        </w:tc>
      </w:tr>
      <w:tr w:rsidR="00710B32" w14:paraId="152AF1C5" w14:textId="77777777" w:rsidTr="00726840">
        <w:tc>
          <w:tcPr>
            <w:tcW w:w="3322" w:type="dxa"/>
            <w:vMerge/>
          </w:tcPr>
          <w:p w14:paraId="19B767D6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2C174E7E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>2022-23</w:t>
            </w:r>
          </w:p>
        </w:tc>
      </w:tr>
      <w:tr w:rsidR="00710B32" w:rsidRPr="00FF463A" w14:paraId="75AE4F0C" w14:textId="77777777" w:rsidTr="00726840">
        <w:tc>
          <w:tcPr>
            <w:tcW w:w="3322" w:type="dxa"/>
            <w:vMerge/>
          </w:tcPr>
          <w:p w14:paraId="2B89DCAC" w14:textId="77777777" w:rsidR="00710B32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323" w:type="dxa"/>
          </w:tcPr>
          <w:p w14:paraId="62E37E9C" w14:textId="77777777" w:rsidR="00710B32" w:rsidRPr="00B4771F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£9,641,958.57</w:t>
            </w:r>
          </w:p>
          <w:p w14:paraId="4C7D157E" w14:textId="77777777" w:rsidR="00710B32" w:rsidRPr="00FF463A" w:rsidRDefault="00710B32" w:rsidP="00726840">
            <w:pPr>
              <w:pStyle w:val="ListParagraph"/>
              <w:tabs>
                <w:tab w:val="left" w:pos="284"/>
                <w:tab w:val="left" w:pos="1800"/>
              </w:tabs>
              <w:ind w:left="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14:paraId="3B1B7C1E" w14:textId="77777777" w:rsidR="00710B32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28754F03" w14:textId="77777777" w:rsidR="00710B32" w:rsidRPr="00874404" w:rsidRDefault="00710B32" w:rsidP="00710B32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764DDD6" w14:textId="77777777" w:rsidR="00710B32" w:rsidRPr="00874404" w:rsidRDefault="00710B32" w:rsidP="00710B32">
      <w:pPr>
        <w:pStyle w:val="ListParagraph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874404">
        <w:rPr>
          <w:rFonts w:cs="Arial"/>
          <w:i/>
          <w:iCs/>
          <w:sz w:val="22"/>
          <w:szCs w:val="22"/>
          <w:lang w:eastAsia="en-GB"/>
        </w:rPr>
        <w:t>Please tell me what the indicative activity plans (numbers of procedures and cost) are for cataract operations for each independent sector provider for 2025-26 and for 2024-25</w:t>
      </w:r>
    </w:p>
    <w:p w14:paraId="339F39FA" w14:textId="77777777" w:rsidR="00710B32" w:rsidRPr="00874404" w:rsidRDefault="00710B32" w:rsidP="00710B3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E80007C" w14:textId="77777777" w:rsidR="00710B32" w:rsidRDefault="00710B32" w:rsidP="00710B3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bookmarkStart w:id="0" w:name="_Hlk205461132"/>
      <w:r w:rsidRPr="00874404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: </w:t>
      </w:r>
      <w:r w:rsidRPr="00B4771F">
        <w:rPr>
          <w:rFonts w:cs="Arial"/>
          <w:sz w:val="22"/>
          <w:szCs w:val="22"/>
          <w:lang w:eastAsia="en-GB"/>
        </w:rPr>
        <w:t xml:space="preserve">Please see Table 4. below for 2024-25 Indicative Activity Plan (IAP) for LLR Patient Care Locally (PCL). For </w:t>
      </w:r>
      <w:r>
        <w:rPr>
          <w:rFonts w:cs="Arial"/>
          <w:sz w:val="22"/>
          <w:szCs w:val="22"/>
          <w:lang w:eastAsia="en-GB"/>
        </w:rPr>
        <w:t>all</w:t>
      </w:r>
      <w:r w:rsidRPr="00B4771F">
        <w:rPr>
          <w:rFonts w:cs="Arial"/>
          <w:sz w:val="22"/>
          <w:szCs w:val="22"/>
          <w:lang w:eastAsia="en-GB"/>
        </w:rPr>
        <w:t xml:space="preserve"> other </w:t>
      </w:r>
      <w:r>
        <w:rPr>
          <w:rFonts w:cs="Arial"/>
          <w:sz w:val="22"/>
          <w:szCs w:val="22"/>
          <w:lang w:eastAsia="en-GB"/>
        </w:rPr>
        <w:t xml:space="preserve">independent sector </w:t>
      </w:r>
      <w:r w:rsidRPr="00B4771F">
        <w:rPr>
          <w:rFonts w:cs="Arial"/>
          <w:sz w:val="22"/>
          <w:szCs w:val="22"/>
          <w:lang w:eastAsia="en-GB"/>
        </w:rPr>
        <w:t xml:space="preserve">providers, these were under the agreement of a 0 based IAP. </w:t>
      </w:r>
    </w:p>
    <w:p w14:paraId="0F9F9EFE" w14:textId="77777777" w:rsidR="00710B32" w:rsidRDefault="00710B32" w:rsidP="00710B3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9A3392E" w14:textId="77777777" w:rsidR="00710B32" w:rsidRDefault="00710B32" w:rsidP="00710B3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Table 4. </w:t>
      </w:r>
    </w:p>
    <w:p w14:paraId="05D5A1C9" w14:textId="77777777" w:rsidR="00710B32" w:rsidRPr="00B4771F" w:rsidRDefault="00710B32" w:rsidP="00710B3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tbl>
      <w:tblPr>
        <w:tblW w:w="9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840"/>
        <w:gridCol w:w="960"/>
        <w:gridCol w:w="1818"/>
      </w:tblGrid>
      <w:tr w:rsidR="00710B32" w:rsidRPr="00B4771F" w14:paraId="36AD8F99" w14:textId="77777777" w:rsidTr="00726840">
        <w:trPr>
          <w:trHeight w:val="29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C4A19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LLR PCL </w:t>
            </w:r>
            <w:r w:rsidRPr="00B4771F">
              <w:rPr>
                <w:rFonts w:cs="Arial"/>
                <w:b/>
                <w:bCs/>
                <w:sz w:val="22"/>
                <w:szCs w:val="22"/>
                <w:lang w:eastAsia="en-GB"/>
              </w:rPr>
              <w:t>Ophthalmology IAP</w:t>
            </w:r>
            <w:r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for Financial Year 2024-25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A3961F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2F29D" w14:textId="77777777" w:rsidR="00710B32" w:rsidRPr="00B4771F" w:rsidRDefault="00710B32" w:rsidP="00726840">
            <w:pPr>
              <w:shd w:val="clear" w:color="auto" w:fill="FFFFFF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b/>
                <w:bCs/>
                <w:sz w:val="22"/>
                <w:szCs w:val="22"/>
                <w:lang w:eastAsia="en-GB"/>
              </w:rPr>
              <w:t>IAP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23239" w14:textId="77777777" w:rsidR="00710B32" w:rsidRPr="00B4771F" w:rsidRDefault="00710B32" w:rsidP="00726840">
            <w:pPr>
              <w:shd w:val="clear" w:color="auto" w:fill="FFFFFF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b/>
                <w:bCs/>
                <w:sz w:val="22"/>
                <w:szCs w:val="22"/>
                <w:lang w:eastAsia="en-GB"/>
              </w:rPr>
              <w:t>Cost (£)</w:t>
            </w:r>
          </w:p>
        </w:tc>
      </w:tr>
      <w:tr w:rsidR="00710B32" w:rsidRPr="00B4771F" w14:paraId="4859AB96" w14:textId="77777777" w:rsidTr="00726840">
        <w:trPr>
          <w:trHeight w:val="29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AB7B9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Ophthalmology, Procedure, Cataract Procedure with CC Score 2-3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171791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FC39B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FF86A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£7,820.09 </w:t>
            </w:r>
          </w:p>
        </w:tc>
      </w:tr>
      <w:tr w:rsidR="00710B32" w:rsidRPr="00B4771F" w14:paraId="64A6BA4B" w14:textId="77777777" w:rsidTr="00726840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8725C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Ophthalmology, Procedure, Cataract Procedure with CC Score 0-1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E7F73B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47B09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2124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0D1A0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£1,904,827.68 </w:t>
            </w:r>
          </w:p>
        </w:tc>
      </w:tr>
      <w:tr w:rsidR="00710B32" w:rsidRPr="00B4771F" w14:paraId="34C99ADF" w14:textId="77777777" w:rsidTr="00726840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5C0E9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Ophthalmology, </w:t>
            </w:r>
            <w:proofErr w:type="gramStart"/>
            <w:r w:rsidRPr="00B4771F">
              <w:rPr>
                <w:rFonts w:cs="Arial"/>
                <w:sz w:val="22"/>
                <w:szCs w:val="22"/>
                <w:lang w:eastAsia="en-GB"/>
              </w:rPr>
              <w:t>Non</w:t>
            </w:r>
            <w:proofErr w:type="gramEnd"/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 face to face,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069989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D1662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122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05995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£3,338.63 </w:t>
            </w:r>
          </w:p>
        </w:tc>
      </w:tr>
      <w:tr w:rsidR="00710B32" w:rsidRPr="00B4771F" w14:paraId="6C15B3E7" w14:textId="77777777" w:rsidTr="00726840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72C83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Ophthalmology, New,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836CB8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E7B20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1680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61E1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£263,760.00 </w:t>
            </w:r>
          </w:p>
        </w:tc>
      </w:tr>
      <w:tr w:rsidR="00710B32" w:rsidRPr="00B4771F" w14:paraId="46423979" w14:textId="77777777" w:rsidTr="00726840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3837B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Ophthalmology, Follow up,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F7C226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01C0D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0D618" w14:textId="77777777" w:rsidR="00710B32" w:rsidRPr="00B4771F" w:rsidRDefault="00710B32" w:rsidP="00726840">
            <w:p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B4771F">
              <w:rPr>
                <w:rFonts w:cs="Arial"/>
                <w:sz w:val="22"/>
                <w:szCs w:val="22"/>
                <w:lang w:eastAsia="en-GB"/>
              </w:rPr>
              <w:t xml:space="preserve">£       -   </w:t>
            </w:r>
          </w:p>
        </w:tc>
      </w:tr>
    </w:tbl>
    <w:p w14:paraId="75A3C03A" w14:textId="77777777" w:rsidR="00710B32" w:rsidRDefault="00710B32" w:rsidP="00710B32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  <w:r w:rsidRPr="00B4771F">
        <w:rPr>
          <w:rFonts w:cs="Arial"/>
          <w:b/>
          <w:bCs/>
          <w:sz w:val="22"/>
          <w:szCs w:val="22"/>
          <w:lang w:eastAsia="en-GB"/>
        </w:rPr>
        <w:t xml:space="preserve">                                                                        </w:t>
      </w:r>
    </w:p>
    <w:p w14:paraId="26127924" w14:textId="77777777" w:rsidR="00710B32" w:rsidRPr="00FF463A" w:rsidRDefault="00710B32" w:rsidP="00710B32">
      <w:pPr>
        <w:shd w:val="clear" w:color="auto" w:fill="FFFFFF"/>
        <w:jc w:val="both"/>
        <w:rPr>
          <w:color w:val="000000"/>
        </w:rPr>
      </w:pPr>
      <w:r w:rsidRPr="00FF463A">
        <w:rPr>
          <w:rFonts w:cs="Arial"/>
          <w:sz w:val="22"/>
          <w:szCs w:val="22"/>
          <w:lang w:eastAsia="en-GB"/>
        </w:rPr>
        <w:t xml:space="preserve">Please note, </w:t>
      </w:r>
      <w:r>
        <w:rPr>
          <w:rFonts w:cs="Arial"/>
          <w:sz w:val="22"/>
          <w:szCs w:val="22"/>
          <w:lang w:eastAsia="en-GB"/>
        </w:rPr>
        <w:t xml:space="preserve">2025-26 IAPs are </w:t>
      </w:r>
      <w:r w:rsidRPr="00FF463A">
        <w:rPr>
          <w:rFonts w:cs="Arial"/>
          <w:sz w:val="22"/>
          <w:szCs w:val="22"/>
          <w:lang w:eastAsia="en-GB"/>
        </w:rPr>
        <w:t>cu</w:t>
      </w:r>
      <w:r>
        <w:rPr>
          <w:rFonts w:cs="Arial"/>
          <w:sz w:val="22"/>
          <w:szCs w:val="22"/>
          <w:lang w:eastAsia="en-GB"/>
        </w:rPr>
        <w:t xml:space="preserve">rrently being finalised with providers, therefore we are unable to provide this information as it is not yet confirmed. </w:t>
      </w:r>
      <w:r w:rsidRPr="00FF463A">
        <w:rPr>
          <w:color w:val="000000"/>
        </w:rPr>
        <w:t xml:space="preserve"> </w:t>
      </w:r>
    </w:p>
    <w:bookmarkEnd w:id="0"/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1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1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A2BAA"/>
    <w:multiLevelType w:val="multilevel"/>
    <w:tmpl w:val="9570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F581F"/>
    <w:multiLevelType w:val="hybridMultilevel"/>
    <w:tmpl w:val="38D6DCFC"/>
    <w:lvl w:ilvl="0" w:tplc="03C059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5"/>
  </w:num>
  <w:num w:numId="5" w16cid:durableId="318313195">
    <w:abstractNumId w:val="17"/>
  </w:num>
  <w:num w:numId="6" w16cid:durableId="1816141417">
    <w:abstractNumId w:val="24"/>
  </w:num>
  <w:num w:numId="7" w16cid:durableId="1247227313">
    <w:abstractNumId w:val="23"/>
  </w:num>
  <w:num w:numId="8" w16cid:durableId="12653854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8"/>
  </w:num>
  <w:num w:numId="22" w16cid:durableId="1920821079">
    <w:abstractNumId w:val="19"/>
  </w:num>
  <w:num w:numId="23" w16cid:durableId="12970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18849791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9853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B540E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10B32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4B3F"/>
    <w:rsid w:val="009574BB"/>
    <w:rsid w:val="0096622D"/>
    <w:rsid w:val="00966940"/>
    <w:rsid w:val="00967636"/>
    <w:rsid w:val="0097160A"/>
    <w:rsid w:val="009723DF"/>
    <w:rsid w:val="00974039"/>
    <w:rsid w:val="009855E1"/>
    <w:rsid w:val="00993D50"/>
    <w:rsid w:val="00997236"/>
    <w:rsid w:val="009B596E"/>
    <w:rsid w:val="009C2C67"/>
    <w:rsid w:val="009D1383"/>
    <w:rsid w:val="009D148D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B555A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9559A"/>
    <w:rsid w:val="00FA506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3109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2026-05-18T13:46:00Z</dcterms:created>
  <dcterms:modified xsi:type="dcterms:W3CDTF">2026-05-18T13:46:00Z</dcterms:modified>
</cp:coreProperties>
</file>