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6169FA99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015B7E" w:rsidRPr="00015B7E">
        <w:rPr>
          <w:sz w:val="20"/>
          <w:szCs w:val="20"/>
        </w:rPr>
        <w:t>FOI29072025M</w:t>
      </w:r>
    </w:p>
    <w:p w14:paraId="62A3A941" w14:textId="4F880C2F" w:rsidR="00BE0F2E" w:rsidRDefault="00015B7E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29</w:t>
      </w:r>
      <w:r w:rsidR="00FA506F">
        <w:rPr>
          <w:sz w:val="18"/>
          <w:szCs w:val="18"/>
        </w:rPr>
        <w:t xml:space="preserve"> July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43DFE1FC" w14:textId="77777777" w:rsidR="00F00C14" w:rsidRPr="00986934" w:rsidRDefault="00F00C14" w:rsidP="00F00C1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EED628D" w14:textId="77777777" w:rsidR="00F00C14" w:rsidRPr="00986934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986934">
        <w:rPr>
          <w:rFonts w:cs="Arial"/>
          <w:i/>
          <w:iCs/>
          <w:sz w:val="22"/>
          <w:szCs w:val="22"/>
          <w:lang w:eastAsia="en-GB"/>
        </w:rPr>
        <w:t xml:space="preserve">Does your organisation have an active Ostomy (stoma) or Continence Care Formulary? If so, please share copies of both formularies, including the full list of products? </w:t>
      </w:r>
    </w:p>
    <w:p w14:paraId="73EAAB8A" w14:textId="77777777" w:rsidR="00F00C14" w:rsidRDefault="00F00C14" w:rsidP="00F00C1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CC3B1C4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986934">
        <w:rPr>
          <w:rFonts w:cs="Arial"/>
          <w:b/>
          <w:bCs/>
          <w:sz w:val="22"/>
          <w:szCs w:val="22"/>
          <w:lang w:eastAsia="en-GB"/>
        </w:rPr>
        <w:t>Response</w:t>
      </w:r>
      <w:r>
        <w:rPr>
          <w:rFonts w:cs="Arial"/>
          <w:b/>
          <w:bCs/>
          <w:sz w:val="22"/>
          <w:szCs w:val="22"/>
          <w:lang w:eastAsia="en-GB"/>
        </w:rPr>
        <w:t xml:space="preserve">: </w:t>
      </w:r>
      <w:r>
        <w:rPr>
          <w:rFonts w:cs="Arial"/>
          <w:sz w:val="22"/>
          <w:szCs w:val="22"/>
          <w:lang w:eastAsia="en-GB"/>
        </w:rPr>
        <w:t xml:space="preserve">Please see links below for details of the </w:t>
      </w:r>
      <w:r w:rsidRPr="00986934">
        <w:rPr>
          <w:rFonts w:cs="Arial"/>
          <w:sz w:val="22"/>
          <w:szCs w:val="22"/>
          <w:lang w:eastAsia="en-GB"/>
        </w:rPr>
        <w:t>LLR</w:t>
      </w:r>
      <w:r>
        <w:rPr>
          <w:rFonts w:cs="Arial"/>
          <w:sz w:val="22"/>
          <w:szCs w:val="22"/>
          <w:lang w:eastAsia="en-GB"/>
        </w:rPr>
        <w:t xml:space="preserve"> </w:t>
      </w:r>
      <w:r w:rsidRPr="00986934">
        <w:rPr>
          <w:rFonts w:cs="Arial"/>
          <w:sz w:val="22"/>
          <w:szCs w:val="22"/>
          <w:lang w:eastAsia="en-GB"/>
        </w:rPr>
        <w:t>A</w:t>
      </w:r>
      <w:r>
        <w:rPr>
          <w:rFonts w:cs="Arial"/>
          <w:sz w:val="22"/>
          <w:szCs w:val="22"/>
          <w:lang w:eastAsia="en-GB"/>
        </w:rPr>
        <w:t xml:space="preserve">rea </w:t>
      </w:r>
      <w:r w:rsidRPr="00986934">
        <w:rPr>
          <w:rFonts w:cs="Arial"/>
          <w:sz w:val="22"/>
          <w:szCs w:val="22"/>
          <w:lang w:eastAsia="en-GB"/>
        </w:rPr>
        <w:t>P</w:t>
      </w:r>
      <w:r>
        <w:rPr>
          <w:rFonts w:cs="Arial"/>
          <w:sz w:val="22"/>
          <w:szCs w:val="22"/>
          <w:lang w:eastAsia="en-GB"/>
        </w:rPr>
        <w:t xml:space="preserve">rescribing </w:t>
      </w:r>
      <w:r w:rsidRPr="00986934">
        <w:rPr>
          <w:rFonts w:cs="Arial"/>
          <w:sz w:val="22"/>
          <w:szCs w:val="22"/>
          <w:lang w:eastAsia="en-GB"/>
        </w:rPr>
        <w:t>C</w:t>
      </w:r>
      <w:r>
        <w:rPr>
          <w:rFonts w:cs="Arial"/>
          <w:sz w:val="22"/>
          <w:szCs w:val="22"/>
          <w:lang w:eastAsia="en-GB"/>
        </w:rPr>
        <w:t>ommittee (APC)</w:t>
      </w:r>
      <w:r w:rsidRPr="00986934">
        <w:rPr>
          <w:rFonts w:cs="Arial"/>
          <w:sz w:val="22"/>
          <w:szCs w:val="22"/>
          <w:lang w:eastAsia="en-GB"/>
        </w:rPr>
        <w:t xml:space="preserve"> STOMA Appliances and accessories Formulary and Prescribing Guidance</w:t>
      </w:r>
      <w:r>
        <w:rPr>
          <w:rFonts w:cs="Arial"/>
          <w:sz w:val="22"/>
          <w:szCs w:val="22"/>
          <w:lang w:eastAsia="en-GB"/>
        </w:rPr>
        <w:t xml:space="preserve"> and </w:t>
      </w:r>
      <w:r w:rsidRPr="00986934">
        <w:rPr>
          <w:rFonts w:cs="Arial"/>
          <w:sz w:val="22"/>
          <w:szCs w:val="22"/>
          <w:lang w:eastAsia="en-GB"/>
        </w:rPr>
        <w:t>LLR Continence Prescribing Formulary October 2023</w:t>
      </w:r>
      <w:r>
        <w:rPr>
          <w:rFonts w:cs="Arial"/>
          <w:sz w:val="22"/>
          <w:szCs w:val="22"/>
          <w:lang w:eastAsia="en-GB"/>
        </w:rPr>
        <w:t>:</w:t>
      </w:r>
    </w:p>
    <w:p w14:paraId="4A875D95" w14:textId="77777777" w:rsidR="00F00C14" w:rsidRPr="00986934" w:rsidRDefault="00F00C14" w:rsidP="00F00C14">
      <w:pPr>
        <w:pStyle w:val="ListParagraph"/>
        <w:numPr>
          <w:ilvl w:val="0"/>
          <w:numId w:val="28"/>
        </w:numPr>
        <w:shd w:val="clear" w:color="auto" w:fill="FFFFFF"/>
        <w:ind w:left="1004"/>
        <w:jc w:val="both"/>
        <w:rPr>
          <w:rFonts w:cs="Arial"/>
          <w:sz w:val="22"/>
          <w:szCs w:val="22"/>
          <w:lang w:eastAsia="en-GB"/>
        </w:rPr>
      </w:pPr>
      <w:hyperlink r:id="rId8" w:tgtFrame="_blank" w:tooltip="Original URL: https://www.areaprescribingcommitteeleicesterleicestershirerutland.nhs.uk/wp-content/uploads/2015/05/StomaGuidelines.pdf. Click or tap if you trust this link." w:history="1">
        <w:r w:rsidRPr="00986934">
          <w:rPr>
            <w:rStyle w:val="Hyperlink"/>
            <w:rFonts w:cs="Arial"/>
            <w:sz w:val="22"/>
            <w:szCs w:val="22"/>
            <w:lang w:eastAsia="en-GB"/>
          </w:rPr>
          <w:t>https://www.areaprescribingcommitteeleicesterleicestershirerutland.nhs.uk/wp-content/uploads/2015/05/StomaGuidelines.pdf</w:t>
        </w:r>
      </w:hyperlink>
    </w:p>
    <w:p w14:paraId="461DEB81" w14:textId="77777777" w:rsidR="00F00C14" w:rsidRPr="00986934" w:rsidRDefault="00F00C14" w:rsidP="00F00C14">
      <w:pPr>
        <w:shd w:val="clear" w:color="auto" w:fill="FFFFFF"/>
        <w:ind w:left="284"/>
        <w:jc w:val="both"/>
        <w:rPr>
          <w:rFonts w:cs="Arial"/>
          <w:sz w:val="22"/>
          <w:szCs w:val="22"/>
          <w:lang w:eastAsia="en-GB"/>
        </w:rPr>
      </w:pPr>
    </w:p>
    <w:p w14:paraId="04E08D8E" w14:textId="77777777" w:rsidR="00F00C14" w:rsidRPr="00986934" w:rsidRDefault="00F00C14" w:rsidP="00F00C14">
      <w:pPr>
        <w:pStyle w:val="ListParagraph"/>
        <w:numPr>
          <w:ilvl w:val="0"/>
          <w:numId w:val="28"/>
        </w:numPr>
        <w:shd w:val="clear" w:color="auto" w:fill="FFFFFF"/>
        <w:ind w:left="1004"/>
        <w:jc w:val="both"/>
        <w:rPr>
          <w:rFonts w:cs="Arial"/>
          <w:sz w:val="22"/>
          <w:szCs w:val="22"/>
          <w:lang w:eastAsia="en-GB"/>
        </w:rPr>
      </w:pPr>
      <w:hyperlink r:id="rId9" w:tgtFrame="_blank" w:tooltip="Original URL: https://www.areaprescribingcommitteeleicesterleicestershirerutland.nhs.uk/wp-content/uploads/2018/08/LLR-Continence-Formulary.pdf. Click or tap if you trust this link." w:history="1">
        <w:r w:rsidRPr="00986934">
          <w:rPr>
            <w:rStyle w:val="Hyperlink"/>
            <w:rFonts w:cs="Arial"/>
            <w:sz w:val="22"/>
            <w:szCs w:val="22"/>
            <w:lang w:eastAsia="en-GB"/>
          </w:rPr>
          <w:t>https://www.areaprescribingcommitteeleicesterleicestershirerutland.nhs.uk/wp-content/uploads/2018/08/LLR-Continence-Formulary.pdf</w:t>
        </w:r>
      </w:hyperlink>
    </w:p>
    <w:p w14:paraId="35A34452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5380DF6B" w14:textId="77777777" w:rsidR="00F00C14" w:rsidRPr="00986934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986934">
        <w:rPr>
          <w:rFonts w:cs="Arial"/>
          <w:i/>
          <w:iCs/>
          <w:sz w:val="22"/>
          <w:szCs w:val="22"/>
          <w:lang w:eastAsia="en-GB"/>
        </w:rPr>
        <w:t>What NHS organisations are they applicable to?</w:t>
      </w:r>
    </w:p>
    <w:p w14:paraId="1207FFB7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57E9BBE9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986934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The formularies are applicable to </w:t>
      </w:r>
      <w:r w:rsidRPr="00986934">
        <w:rPr>
          <w:rFonts w:cs="Arial"/>
          <w:sz w:val="22"/>
          <w:szCs w:val="22"/>
          <w:lang w:eastAsia="en-GB"/>
        </w:rPr>
        <w:t xml:space="preserve">Leicester, Leicestershire </w:t>
      </w:r>
      <w:r>
        <w:rPr>
          <w:rFonts w:cs="Arial"/>
          <w:sz w:val="22"/>
          <w:szCs w:val="22"/>
          <w:lang w:eastAsia="en-GB"/>
        </w:rPr>
        <w:t>and</w:t>
      </w:r>
      <w:r w:rsidRPr="00986934">
        <w:rPr>
          <w:rFonts w:cs="Arial"/>
          <w:sz w:val="22"/>
          <w:szCs w:val="22"/>
          <w:lang w:eastAsia="en-GB"/>
        </w:rPr>
        <w:t xml:space="preserve"> Rutland ICB</w:t>
      </w:r>
      <w:r>
        <w:rPr>
          <w:rFonts w:cs="Arial"/>
          <w:sz w:val="22"/>
          <w:szCs w:val="22"/>
          <w:lang w:eastAsia="en-GB"/>
        </w:rPr>
        <w:t>, University Hospitals of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Leicester NHS Trust (UHL and Leicestershire Partnership NHS Trust (LPT).</w:t>
      </w:r>
    </w:p>
    <w:p w14:paraId="3CDACED5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313D9E84" w14:textId="77777777" w:rsidR="00F00C14" w:rsidRPr="00E525BA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E525BA">
        <w:rPr>
          <w:rFonts w:cs="Arial"/>
          <w:i/>
          <w:iCs/>
          <w:sz w:val="22"/>
          <w:szCs w:val="22"/>
          <w:lang w:eastAsia="en-GB"/>
        </w:rPr>
        <w:t>When was the formulary start date, and when will it end or is expected to be renewed?</w:t>
      </w:r>
    </w:p>
    <w:p w14:paraId="23F6FF54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55ADF708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E525BA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This information is included within the respective formularies which can be found within the documents accessed via the above links in response to Question 1.</w:t>
      </w:r>
    </w:p>
    <w:p w14:paraId="77516913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0938E468" w14:textId="77777777" w:rsidR="00F00C14" w:rsidRPr="00E525BA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E525BA">
        <w:rPr>
          <w:rFonts w:cs="Arial"/>
          <w:i/>
          <w:iCs/>
          <w:sz w:val="22"/>
          <w:szCs w:val="22"/>
          <w:lang w:eastAsia="en-GB"/>
        </w:rPr>
        <w:t>What is the primary objective of the formulary? If this is to deliver cost-improvement/savings, please quantify what savings the formulary has delivered to your organisation each year since it was active?</w:t>
      </w:r>
    </w:p>
    <w:p w14:paraId="669F2FD6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03FB1E94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E525BA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E525BA">
        <w:rPr>
          <w:rFonts w:cs="Arial"/>
          <w:sz w:val="22"/>
          <w:szCs w:val="22"/>
          <w:lang w:eastAsia="en-GB"/>
        </w:rPr>
        <w:t xml:space="preserve">There are several objectives of the formulary: to standardise and optimise the prescribing and usage of medical appliances, to promote cost-effectiveness, clinical effectiveness, and patient well-being. </w:t>
      </w:r>
      <w:r>
        <w:rPr>
          <w:rFonts w:cs="Arial"/>
          <w:sz w:val="22"/>
          <w:szCs w:val="22"/>
          <w:lang w:eastAsia="en-GB"/>
        </w:rPr>
        <w:t xml:space="preserve"> </w:t>
      </w:r>
      <w:r w:rsidRPr="00E525BA">
        <w:rPr>
          <w:rFonts w:cs="Arial"/>
          <w:sz w:val="22"/>
          <w:szCs w:val="22"/>
          <w:lang w:eastAsia="en-GB"/>
        </w:rPr>
        <w:t>It ensures patients receive appropriate, high-quality products while minimising waste and variation in practice.</w:t>
      </w:r>
      <w:r>
        <w:rPr>
          <w:rFonts w:cs="Arial"/>
          <w:sz w:val="22"/>
          <w:szCs w:val="22"/>
          <w:lang w:eastAsia="en-GB"/>
        </w:rPr>
        <w:t xml:space="preserve"> </w:t>
      </w:r>
      <w:r w:rsidRPr="00E525BA">
        <w:rPr>
          <w:rFonts w:cs="Arial"/>
          <w:sz w:val="22"/>
          <w:szCs w:val="22"/>
          <w:lang w:eastAsia="en-GB"/>
        </w:rPr>
        <w:t xml:space="preserve">The </w:t>
      </w:r>
      <w:r>
        <w:rPr>
          <w:rFonts w:cs="Arial"/>
          <w:sz w:val="22"/>
          <w:szCs w:val="22"/>
          <w:lang w:eastAsia="en-GB"/>
        </w:rPr>
        <w:t>ICB</w:t>
      </w:r>
      <w:r w:rsidRPr="00E525BA">
        <w:rPr>
          <w:rFonts w:cs="Arial"/>
          <w:sz w:val="22"/>
          <w:szCs w:val="22"/>
          <w:lang w:eastAsia="en-GB"/>
        </w:rPr>
        <w:t xml:space="preserve"> has not monitored any cost efficiencies since the formulary was implemented and therefore does not hold this information.</w:t>
      </w:r>
    </w:p>
    <w:p w14:paraId="53D0D494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0D78102E" w14:textId="77777777" w:rsidR="00F00C14" w:rsidRPr="00E525BA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E525BA">
        <w:rPr>
          <w:rFonts w:cs="Arial"/>
          <w:i/>
          <w:iCs/>
          <w:sz w:val="22"/>
          <w:szCs w:val="22"/>
          <w:lang w:eastAsia="en-GB"/>
        </w:rPr>
        <w:t>Which part of your organisation benefits from any Formulary savings?</w:t>
      </w:r>
    </w:p>
    <w:p w14:paraId="52116317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001353E8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E525BA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E525BA">
        <w:rPr>
          <w:rFonts w:cs="Arial"/>
          <w:sz w:val="22"/>
          <w:szCs w:val="22"/>
          <w:lang w:eastAsia="en-GB"/>
        </w:rPr>
        <w:t>As the formularies are implemented across LLR</w:t>
      </w:r>
      <w:r>
        <w:rPr>
          <w:rFonts w:cs="Arial"/>
          <w:sz w:val="22"/>
          <w:szCs w:val="22"/>
          <w:lang w:eastAsia="en-GB"/>
        </w:rPr>
        <w:t xml:space="preserve">, </w:t>
      </w:r>
      <w:r w:rsidRPr="00E525BA">
        <w:rPr>
          <w:rFonts w:cs="Arial"/>
          <w:sz w:val="22"/>
          <w:szCs w:val="22"/>
          <w:lang w:eastAsia="en-GB"/>
        </w:rPr>
        <w:t>efficiencies will show against each of the relevant sector’s budget.</w:t>
      </w:r>
    </w:p>
    <w:p w14:paraId="0086AA00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493476C0" w14:textId="77777777" w:rsidR="00F00C14" w:rsidRPr="00CB2F30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CB2F30">
        <w:rPr>
          <w:rFonts w:cs="Arial"/>
          <w:i/>
          <w:iCs/>
          <w:sz w:val="22"/>
          <w:szCs w:val="22"/>
          <w:lang w:eastAsia="en-GB"/>
        </w:rPr>
        <w:t>What is the process for renewal?</w:t>
      </w:r>
    </w:p>
    <w:p w14:paraId="7CBC8672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677EBE85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CB2F3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CB2F30">
        <w:rPr>
          <w:sz w:val="22"/>
          <w:szCs w:val="22"/>
        </w:rPr>
        <w:t xml:space="preserve">A Formulary Working Group is formed, and the proposed formulary will be submitted to the </w:t>
      </w:r>
      <w:r>
        <w:rPr>
          <w:sz w:val="22"/>
          <w:szCs w:val="22"/>
        </w:rPr>
        <w:t>A</w:t>
      </w:r>
      <w:r w:rsidRPr="00CB2F30">
        <w:rPr>
          <w:sz w:val="22"/>
          <w:szCs w:val="22"/>
        </w:rPr>
        <w:t>rea Prescribing Committee for approval.</w:t>
      </w:r>
    </w:p>
    <w:p w14:paraId="045FDEF1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6CF8893B" w14:textId="77777777" w:rsidR="00F00C14" w:rsidRPr="00CB2F30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CB2F30">
        <w:rPr>
          <w:rFonts w:cs="Arial"/>
          <w:i/>
          <w:iCs/>
          <w:sz w:val="22"/>
          <w:szCs w:val="22"/>
          <w:lang w:eastAsia="en-GB"/>
        </w:rPr>
        <w:lastRenderedPageBreak/>
        <w:t>Where new, innovative products are launched while the formulary is live, what is the process for reviewing these and adding to the formulary?</w:t>
      </w:r>
    </w:p>
    <w:p w14:paraId="15B599CB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72D9AFE0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CB2F3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CB2F30">
        <w:rPr>
          <w:sz w:val="22"/>
          <w:szCs w:val="22"/>
        </w:rPr>
        <w:t>Relevant stakeholders will submit their proposals for review and consideration by the Area Prescribing Committee, which will then make a final decision.</w:t>
      </w:r>
    </w:p>
    <w:p w14:paraId="243D07E2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546424F8" w14:textId="77777777" w:rsidR="00F00C14" w:rsidRPr="00CB2F30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CB2F30">
        <w:rPr>
          <w:rFonts w:cs="Arial"/>
          <w:i/>
          <w:iCs/>
          <w:sz w:val="22"/>
          <w:szCs w:val="22"/>
          <w:lang w:eastAsia="en-GB"/>
        </w:rPr>
        <w:t>Other than cost, how are outcomes measured and which outcomes are measured when assessing the effectiveness of the formulary?</w:t>
      </w:r>
    </w:p>
    <w:p w14:paraId="20EB1CF5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76C294D4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CB2F3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CB2F30">
        <w:rPr>
          <w:rFonts w:cs="Arial"/>
          <w:sz w:val="22"/>
          <w:szCs w:val="22"/>
          <w:lang w:eastAsia="en-GB"/>
        </w:rPr>
        <w:t>There has been no active monitoring of the appliance’s formularies</w:t>
      </w:r>
      <w:r>
        <w:rPr>
          <w:rFonts w:cs="Arial"/>
          <w:sz w:val="22"/>
          <w:szCs w:val="22"/>
          <w:lang w:eastAsia="en-GB"/>
        </w:rPr>
        <w:t>,</w:t>
      </w:r>
      <w:r w:rsidRPr="00CB2F30">
        <w:rPr>
          <w:rFonts w:cs="Arial"/>
          <w:sz w:val="22"/>
          <w:szCs w:val="22"/>
          <w:lang w:eastAsia="en-GB"/>
        </w:rPr>
        <w:t xml:space="preserve"> although ad-hoc patient and clinician feedback is take</w:t>
      </w:r>
      <w:r>
        <w:rPr>
          <w:rFonts w:cs="Arial"/>
          <w:sz w:val="22"/>
          <w:szCs w:val="22"/>
          <w:lang w:eastAsia="en-GB"/>
        </w:rPr>
        <w:t>n</w:t>
      </w:r>
      <w:r w:rsidRPr="00CB2F30">
        <w:rPr>
          <w:rFonts w:cs="Arial"/>
          <w:sz w:val="22"/>
          <w:szCs w:val="22"/>
          <w:lang w:eastAsia="en-GB"/>
        </w:rPr>
        <w:t xml:space="preserve"> into consideration.</w:t>
      </w:r>
    </w:p>
    <w:p w14:paraId="21D48134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706D68DA" w14:textId="77777777" w:rsidR="00F00C14" w:rsidRPr="00CB2F30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CB2F30">
        <w:rPr>
          <w:rFonts w:cs="Arial"/>
          <w:i/>
          <w:iCs/>
          <w:sz w:val="22"/>
          <w:szCs w:val="22"/>
          <w:lang w:eastAsia="en-GB"/>
        </w:rPr>
        <w:t>Are stoma bags included within your formularies?</w:t>
      </w:r>
    </w:p>
    <w:p w14:paraId="305C5F8B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62CA2425" w14:textId="77777777" w:rsidR="00F00C14" w:rsidRDefault="00F00C14" w:rsidP="00F00C14">
      <w:p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9355E1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 w:rsidRPr="009355E1">
        <w:rPr>
          <w:rFonts w:cs="Arial"/>
          <w:sz w:val="22"/>
          <w:szCs w:val="22"/>
          <w:lang w:eastAsia="en-GB"/>
        </w:rPr>
        <w:t>Please see the link below for the formulary</w:t>
      </w:r>
      <w:r w:rsidRPr="00673029">
        <w:t xml:space="preserve"> </w:t>
      </w:r>
      <w:r w:rsidRPr="009355E1">
        <w:rPr>
          <w:rFonts w:cs="Arial"/>
          <w:sz w:val="22"/>
          <w:szCs w:val="22"/>
          <w:lang w:eastAsia="en-GB"/>
        </w:rPr>
        <w:t>LLRAPC STOMA Appliances and accessories Formulary and Prescribing Guidance:</w:t>
      </w:r>
      <w:r w:rsidRPr="009355E1">
        <w:rPr>
          <w:rFonts w:cs="Arial"/>
          <w:i/>
          <w:iCs/>
          <w:sz w:val="22"/>
          <w:szCs w:val="22"/>
          <w:lang w:eastAsia="en-GB"/>
        </w:rPr>
        <w:t xml:space="preserve"> </w:t>
      </w:r>
      <w:r>
        <w:rPr>
          <w:rFonts w:cs="Arial"/>
          <w:i/>
          <w:iCs/>
          <w:sz w:val="22"/>
          <w:szCs w:val="22"/>
          <w:lang w:eastAsia="en-GB"/>
        </w:rPr>
        <w:t xml:space="preserve"> </w:t>
      </w:r>
    </w:p>
    <w:p w14:paraId="7FD998AC" w14:textId="77777777" w:rsidR="00F00C14" w:rsidRDefault="00F00C14" w:rsidP="00F00C14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9C2FAA4" w14:textId="77777777" w:rsidR="00F00C14" w:rsidRPr="009355E1" w:rsidRDefault="00F00C14" w:rsidP="00F00C14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hyperlink r:id="rId10" w:history="1">
        <w:r w:rsidRPr="00133889">
          <w:rPr>
            <w:rStyle w:val="Hyperlink"/>
            <w:rFonts w:cs="Arial"/>
            <w:sz w:val="22"/>
            <w:szCs w:val="22"/>
            <w:lang w:eastAsia="en-GB"/>
          </w:rPr>
          <w:t>https://www.areaprescribingcommitteeleicesterleicestershirerutland.nhs.uk/wp-content/uploads/2015/05/StomaGuidelines.pdf</w:t>
        </w:r>
      </w:hyperlink>
    </w:p>
    <w:p w14:paraId="28163EAB" w14:textId="77777777" w:rsidR="00F00C14" w:rsidRPr="00CB2F30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786EFED5" w14:textId="77777777" w:rsidR="00F00C14" w:rsidRPr="00CB2F30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CB2F30">
        <w:rPr>
          <w:rFonts w:cs="Arial"/>
          <w:i/>
          <w:iCs/>
          <w:sz w:val="22"/>
          <w:szCs w:val="22"/>
          <w:lang w:eastAsia="en-GB"/>
        </w:rPr>
        <w:t>Who are the lead clinical stakeholder(s) responsible for the formularies – name and job role please?</w:t>
      </w:r>
    </w:p>
    <w:p w14:paraId="553333FA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285DEEBD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CB2F3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There is no designated lead, however, there is </w:t>
      </w:r>
      <w:r w:rsidRPr="00CB2F30">
        <w:rPr>
          <w:rFonts w:cs="Arial"/>
          <w:sz w:val="22"/>
          <w:szCs w:val="22"/>
          <w:lang w:eastAsia="en-GB"/>
        </w:rPr>
        <w:t>joint formulary working between stakeholders</w:t>
      </w:r>
      <w:r>
        <w:rPr>
          <w:rFonts w:cs="Arial"/>
          <w:sz w:val="22"/>
          <w:szCs w:val="22"/>
          <w:lang w:eastAsia="en-GB"/>
        </w:rPr>
        <w:t>.</w:t>
      </w:r>
    </w:p>
    <w:p w14:paraId="369C983C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30890BE4" w14:textId="77777777" w:rsidR="00F00C14" w:rsidRPr="00CB2F30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jc w:val="both"/>
        <w:rPr>
          <w:rFonts w:cs="Arial"/>
          <w:i/>
          <w:iCs/>
          <w:sz w:val="22"/>
          <w:szCs w:val="22"/>
          <w:lang w:eastAsia="en-GB"/>
        </w:rPr>
      </w:pPr>
      <w:r w:rsidRPr="00CB2F30">
        <w:rPr>
          <w:rFonts w:cs="Arial"/>
          <w:i/>
          <w:iCs/>
          <w:sz w:val="22"/>
          <w:szCs w:val="22"/>
          <w:lang w:eastAsia="en-GB"/>
        </w:rPr>
        <w:t>Who are the lead nonclinical stakeholder(s) responsible for the formularies – name and job role please?</w:t>
      </w:r>
    </w:p>
    <w:p w14:paraId="1499F85B" w14:textId="77777777" w:rsidR="00F00C14" w:rsidRDefault="00F00C14" w:rsidP="00F00C14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71D97C52" w14:textId="77777777" w:rsidR="00F00C14" w:rsidRPr="009355E1" w:rsidRDefault="00F00C14" w:rsidP="00F00C14">
      <w:pPr>
        <w:shd w:val="clear" w:color="auto" w:fill="FFFFFF"/>
        <w:ind w:left="284"/>
        <w:jc w:val="both"/>
        <w:rPr>
          <w:rFonts w:cs="Arial"/>
          <w:b/>
          <w:bCs/>
          <w:sz w:val="22"/>
          <w:szCs w:val="22"/>
          <w:lang w:eastAsia="en-GB"/>
        </w:rPr>
      </w:pPr>
      <w:r w:rsidRPr="008543E4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b/>
          <w:bCs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 xml:space="preserve">There is no designated lead, however, there is </w:t>
      </w:r>
      <w:r w:rsidRPr="00CB2F30">
        <w:rPr>
          <w:rFonts w:cs="Arial"/>
          <w:sz w:val="22"/>
          <w:szCs w:val="22"/>
          <w:lang w:eastAsia="en-GB"/>
        </w:rPr>
        <w:t>joint formulary working between stakeholders</w:t>
      </w:r>
      <w:r>
        <w:rPr>
          <w:rFonts w:cs="Arial"/>
          <w:sz w:val="22"/>
          <w:szCs w:val="22"/>
          <w:lang w:eastAsia="en-GB"/>
        </w:rPr>
        <w:t>.</w:t>
      </w:r>
    </w:p>
    <w:p w14:paraId="3F8337A5" w14:textId="77777777" w:rsidR="00F00C14" w:rsidRDefault="00F00C14" w:rsidP="00F00C14">
      <w:pPr>
        <w:shd w:val="clear" w:color="auto" w:fill="FFFFFF"/>
        <w:rPr>
          <w:color w:val="000000"/>
          <w:sz w:val="22"/>
          <w:szCs w:val="22"/>
        </w:rPr>
      </w:pPr>
    </w:p>
    <w:p w14:paraId="27FA9779" w14:textId="77777777" w:rsidR="00F00C14" w:rsidRPr="008543E4" w:rsidRDefault="00F00C14" w:rsidP="00F00C14">
      <w:pPr>
        <w:pStyle w:val="ListParagraph"/>
        <w:numPr>
          <w:ilvl w:val="0"/>
          <w:numId w:val="27"/>
        </w:numPr>
        <w:shd w:val="clear" w:color="auto" w:fill="FFFFFF"/>
        <w:ind w:left="284"/>
        <w:rPr>
          <w:i/>
          <w:iCs/>
          <w:color w:val="000000"/>
          <w:sz w:val="22"/>
          <w:szCs w:val="22"/>
        </w:rPr>
      </w:pPr>
      <w:r w:rsidRPr="008543E4">
        <w:rPr>
          <w:i/>
          <w:iCs/>
          <w:color w:val="000000"/>
          <w:sz w:val="22"/>
          <w:szCs w:val="22"/>
        </w:rPr>
        <w:t>How is formulary compliance measured by healthcare professionals in your organisation?</w:t>
      </w:r>
    </w:p>
    <w:p w14:paraId="5391D153" w14:textId="77777777" w:rsidR="00F00C14" w:rsidRDefault="00F00C14" w:rsidP="00F00C14">
      <w:pPr>
        <w:shd w:val="clear" w:color="auto" w:fill="FFFFFF"/>
        <w:rPr>
          <w:color w:val="000000"/>
          <w:sz w:val="22"/>
          <w:szCs w:val="22"/>
        </w:rPr>
      </w:pPr>
    </w:p>
    <w:p w14:paraId="1C184B39" w14:textId="77777777" w:rsidR="00F00C14" w:rsidRPr="009355E1" w:rsidRDefault="00F00C14" w:rsidP="00F00C14">
      <w:pPr>
        <w:shd w:val="clear" w:color="auto" w:fill="FFFFFF"/>
        <w:ind w:left="284"/>
        <w:rPr>
          <w:b/>
          <w:bCs/>
          <w:color w:val="000000"/>
          <w:sz w:val="22"/>
          <w:szCs w:val="22"/>
        </w:rPr>
      </w:pPr>
      <w:r w:rsidRPr="008543E4">
        <w:rPr>
          <w:b/>
          <w:bCs/>
          <w:color w:val="000000"/>
          <w:sz w:val="22"/>
          <w:szCs w:val="22"/>
        </w:rPr>
        <w:t>Response:</w:t>
      </w:r>
      <w:r>
        <w:rPr>
          <w:b/>
          <w:bCs/>
          <w:color w:val="000000"/>
          <w:sz w:val="22"/>
          <w:szCs w:val="22"/>
        </w:rPr>
        <w:t xml:space="preserve"> </w:t>
      </w:r>
      <w:r w:rsidRPr="008543E4">
        <w:rPr>
          <w:sz w:val="22"/>
          <w:szCs w:val="22"/>
        </w:rPr>
        <w:t xml:space="preserve">Leicester, Leicestershire </w:t>
      </w:r>
      <w:r>
        <w:rPr>
          <w:sz w:val="22"/>
          <w:szCs w:val="22"/>
        </w:rPr>
        <w:t>and</w:t>
      </w:r>
      <w:r w:rsidRPr="008543E4">
        <w:rPr>
          <w:sz w:val="22"/>
          <w:szCs w:val="22"/>
        </w:rPr>
        <w:t xml:space="preserve"> Rutland ICB does not </w:t>
      </w:r>
      <w:r>
        <w:rPr>
          <w:sz w:val="22"/>
          <w:szCs w:val="22"/>
        </w:rPr>
        <w:t xml:space="preserve">hold </w:t>
      </w:r>
      <w:r w:rsidRPr="008543E4">
        <w:rPr>
          <w:sz w:val="22"/>
          <w:szCs w:val="22"/>
        </w:rPr>
        <w:t>information regarding the methods healthcare professionals use to monitor formulary compliance.</w:t>
      </w:r>
    </w:p>
    <w:p w14:paraId="729740A8" w14:textId="77777777" w:rsidR="00F00C14" w:rsidRDefault="00F00C14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11"/>
      <w:footerReference w:type="first" r:id="rId12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A2BAA"/>
    <w:multiLevelType w:val="multilevel"/>
    <w:tmpl w:val="9570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11523"/>
    <w:multiLevelType w:val="hybridMultilevel"/>
    <w:tmpl w:val="E862A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22175"/>
    <w:multiLevelType w:val="hybridMultilevel"/>
    <w:tmpl w:val="7670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762B6"/>
    <w:multiLevelType w:val="hybridMultilevel"/>
    <w:tmpl w:val="76BED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7"/>
  </w:num>
  <w:num w:numId="5" w16cid:durableId="318313195">
    <w:abstractNumId w:val="18"/>
  </w:num>
  <w:num w:numId="6" w16cid:durableId="1816141417">
    <w:abstractNumId w:val="26"/>
  </w:num>
  <w:num w:numId="7" w16cid:durableId="1247227313">
    <w:abstractNumId w:val="25"/>
  </w:num>
  <w:num w:numId="8" w16cid:durableId="12653854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20"/>
  </w:num>
  <w:num w:numId="22" w16cid:durableId="1920821079">
    <w:abstractNumId w:val="21"/>
  </w:num>
  <w:num w:numId="23" w16cid:durableId="12970290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3"/>
  </w:num>
  <w:num w:numId="25" w16cid:durableId="1443962090">
    <w:abstractNumId w:val="1"/>
  </w:num>
  <w:num w:numId="26" w16cid:durableId="18849791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3526856">
    <w:abstractNumId w:val="10"/>
  </w:num>
  <w:num w:numId="28" w16cid:durableId="1685353851">
    <w:abstractNumId w:val="15"/>
  </w:num>
  <w:num w:numId="29" w16cid:durableId="732696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15B7E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E5708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259B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B540E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4B3F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B555A"/>
    <w:rsid w:val="00EB7627"/>
    <w:rsid w:val="00ED0541"/>
    <w:rsid w:val="00EF5F0F"/>
    <w:rsid w:val="00F00C14"/>
    <w:rsid w:val="00F02098"/>
    <w:rsid w:val="00F04A70"/>
    <w:rsid w:val="00F31A54"/>
    <w:rsid w:val="00F32FDD"/>
    <w:rsid w:val="00F765F1"/>
    <w:rsid w:val="00F77544"/>
    <w:rsid w:val="00F8683F"/>
    <w:rsid w:val="00FA506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areaprescribingcommitteeleicesterleicestershirerutland.nhs.uk%2Fwp-content%2Fuploads%2F2015%2F05%2FStomaGuidelines.pdf&amp;data=05%7C02%7Cllricb-llr.foi%40nhs.net%7C7a3ef529c5244f900a4908dddffa23bb%7C37c354b285b047f5b22207b48d774ee3%7C0%7C0%7C638912987611681760%7CUnknown%7CTWFpbGZsb3d8eyJFbXB0eU1hcGkiOnRydWUsIlYiOiIwLjAuMDAwMCIsIlAiOiJXaW4zMiIsIkFOIjoiTWFpbCIsIldUIjoyfQ%3D%3D%7C0%7C%7C%7C&amp;sdata=Y9kSUWl6oEU7DoW6sCQwi1TKZS%2FNktxZJ7LDSY%2F1SxY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eaprescribingcommitteeleicesterleicestershirerutland.nhs.uk/wp-content/uploads/2015/05/StomaGuidelin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www.areaprescribingcommitteeleicesterleicestershirerutland.nhs.uk%2Fwp-content%2Fuploads%2F2018%2F08%2FLLR-Continence-Formulary.pdf&amp;data=05%7C02%7Cllricb-llr.foi%40nhs.net%7C7a3ef529c5244f900a4908dddffa23bb%7C37c354b285b047f5b22207b48d774ee3%7C0%7C0%7C638912987611704140%7CUnknown%7CTWFpbGZsb3d8eyJFbXB0eU1hcGkiOnRydWUsIlYiOiIwLjAuMDAwMCIsIlAiOiJXaW4zMiIsIkFOIjoiTWFpbCIsIldUIjoyfQ%3D%3D%7C0%7C%7C%7C&amp;sdata=Y5YwKxaSdZ18Cnf2YwC5f9mCfiPpxqm%2B31qeCwzklrk%3D&amp;reserved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5556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4</cp:revision>
  <cp:lastPrinted>2022-03-27T21:57:00Z</cp:lastPrinted>
  <dcterms:created xsi:type="dcterms:W3CDTF">2026-05-18T13:53:00Z</dcterms:created>
  <dcterms:modified xsi:type="dcterms:W3CDTF">2026-05-18T13:54:00Z</dcterms:modified>
</cp:coreProperties>
</file>